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600" w:lineRule="exact"/>
        <w:jc w:val="center"/>
        <w:rPr>
          <w:rFonts w:ascii="Times New Roman" w:hAnsi="Times New Roman" w:eastAsia="仿宋_GB2312" w:cs="Times New Roman"/>
          <w:sz w:val="32"/>
          <w:szCs w:val="32"/>
        </w:rPr>
      </w:pPr>
      <w:bookmarkStart w:id="1" w:name="_GoBack"/>
      <w:bookmarkEnd w:id="1"/>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p>
    <w:p>
      <w:pPr>
        <w:overflowPunct w:val="0"/>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杭电教发</w:t>
      </w:r>
      <w:r>
        <w:rPr>
          <w:rFonts w:hint="eastAsia" w:ascii="仿宋" w:hAnsi="仿宋" w:eastAsia="仿宋" w:cs="Times New Roman"/>
          <w:sz w:val="32"/>
          <w:szCs w:val="32"/>
        </w:rPr>
        <w:t>〔2024〕</w:t>
      </w:r>
    </w:p>
    <w:p>
      <w:pPr>
        <w:overflowPunct w:val="0"/>
        <w:spacing w:line="600" w:lineRule="exact"/>
        <w:jc w:val="center"/>
        <w:rPr>
          <w:rFonts w:ascii="Times New Roman" w:hAnsi="Times New Roman" w:eastAsia="方正小标宋简体" w:cs="Times New Roman"/>
          <w:sz w:val="36"/>
          <w:szCs w:val="36"/>
        </w:rPr>
      </w:pPr>
    </w:p>
    <w:p>
      <w:pPr>
        <w:overflowPunct w:val="0"/>
        <w:spacing w:line="600" w:lineRule="exact"/>
        <w:jc w:val="center"/>
        <w:rPr>
          <w:rFonts w:ascii="Times New Roman" w:hAnsi="Times New Roman" w:eastAsia="方正小标宋简体" w:cs="Times New Roman"/>
          <w:sz w:val="36"/>
          <w:szCs w:val="36"/>
        </w:rPr>
      </w:pPr>
    </w:p>
    <w:p>
      <w:pPr>
        <w:overflowPunct w:val="0"/>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关于举办杭州电子科技大学</w:t>
      </w:r>
    </w:p>
    <w:p>
      <w:pPr>
        <w:overflowPunct w:val="0"/>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第</w:t>
      </w:r>
      <w:r>
        <w:rPr>
          <w:rFonts w:hint="eastAsia" w:ascii="Times New Roman" w:hAnsi="Times New Roman" w:eastAsia="方正小标宋简体" w:cs="Times New Roman"/>
          <w:sz w:val="44"/>
          <w:szCs w:val="44"/>
        </w:rPr>
        <w:t>五</w:t>
      </w:r>
      <w:r>
        <w:rPr>
          <w:rFonts w:ascii="Times New Roman" w:hAnsi="Times New Roman" w:eastAsia="方正小标宋简体" w:cs="Times New Roman"/>
          <w:sz w:val="44"/>
          <w:szCs w:val="44"/>
        </w:rPr>
        <w:t>届教师教学创新大赛的通知</w:t>
      </w:r>
    </w:p>
    <w:p>
      <w:pPr>
        <w:overflowPunct w:val="0"/>
        <w:spacing w:line="600" w:lineRule="exact"/>
        <w:jc w:val="center"/>
        <w:rPr>
          <w:rFonts w:ascii="Times New Roman" w:hAnsi="Times New Roman" w:eastAsia="仿宋_GB2312" w:cs="Times New Roman"/>
          <w:sz w:val="32"/>
          <w:szCs w:val="32"/>
        </w:rPr>
      </w:pPr>
    </w:p>
    <w:p>
      <w:pPr>
        <w:overflowPunct w:val="0"/>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各学院、部处：</w:t>
      </w:r>
    </w:p>
    <w:p>
      <w:pPr>
        <w:tabs>
          <w:tab w:val="left" w:pos="7655"/>
        </w:tabs>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进一步推进教育强国建设与高等教育高质量发展，落实立德树人根本任务，大力弘扬教育家精神，助力课程思政建设和新工科、新医科、新农科、新文科建设，推动信息技术与高等教育教学创新发展，提高产教协同育人成效，提升教师教书育人能力和学校人才自主培养质量，打造高校教学改革的风向标，经研究，决定举办 “杭州电子科技大学第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届教师教学创新大赛”，同时选拔优秀教师参加浙江省第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届高校教师教学创新大赛。现将有关事项通知如下:</w:t>
      </w:r>
    </w:p>
    <w:p>
      <w:pPr>
        <w:overflowPunct w:val="0"/>
        <w:spacing w:line="560" w:lineRule="exact"/>
        <w:ind w:firstLine="640" w:firstLineChars="200"/>
        <w:rPr>
          <w:rFonts w:hint="eastAsia" w:ascii="Times New Roman" w:hAnsi="Times New Roman" w:eastAsia="黑体" w:cs="Times New Roman"/>
          <w:sz w:val="32"/>
          <w:szCs w:val="32"/>
        </w:rPr>
      </w:pPr>
    </w:p>
    <w:p>
      <w:pPr>
        <w:overflowPunct w:val="0"/>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一、大赛主题</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推动教学创新</w:t>
      </w:r>
      <w:r>
        <w:rPr>
          <w:rFonts w:ascii="Times New Roman" w:hAnsi="Times New Roman" w:eastAsia="仿宋_GB2312" w:cs="Times New Roman"/>
          <w:sz w:val="30"/>
          <w:szCs w:val="30"/>
        </w:rPr>
        <w:t xml:space="preserve">  </w:t>
      </w:r>
      <w:r>
        <w:rPr>
          <w:rFonts w:ascii="Times New Roman" w:hAnsi="Times New Roman" w:eastAsia="仿宋_GB2312" w:cs="Times New Roman"/>
          <w:sz w:val="32"/>
          <w:szCs w:val="32"/>
        </w:rPr>
        <w:t>培养一流人才</w:t>
      </w:r>
    </w:p>
    <w:p>
      <w:pPr>
        <w:overflowPunct w:val="0"/>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二、大赛目标</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Cs/>
          <w:sz w:val="32"/>
          <w:szCs w:val="32"/>
        </w:rPr>
        <w:t>紧扣建设高质量教育体系主题，深入推动</w:t>
      </w:r>
      <w:r>
        <w:rPr>
          <w:rFonts w:hint="eastAsia" w:ascii="Times New Roman" w:hAnsi="Times New Roman" w:eastAsia="仿宋_GB2312" w:cs="Times New Roman"/>
          <w:bCs/>
          <w:sz w:val="32"/>
          <w:szCs w:val="32"/>
        </w:rPr>
        <w:t>学校</w:t>
      </w:r>
      <w:r>
        <w:rPr>
          <w:rFonts w:ascii="Times New Roman" w:hAnsi="Times New Roman" w:eastAsia="仿宋_GB2312" w:cs="Times New Roman"/>
          <w:bCs/>
          <w:sz w:val="32"/>
          <w:szCs w:val="32"/>
        </w:rPr>
        <w:t>教育教学改革，有效助力“四新”建设；充分发挥大赛的示范引领作用，全面推进课程思政建设，精心打造高校教师教学创新与交流的标杆。</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三、组别设置</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按照“四新”建设、基础课程、课程思政、产教融合等领域设置分组比赛。</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第一组为新工科</w:t>
      </w:r>
      <w:r>
        <w:rPr>
          <w:rFonts w:hint="eastAsia" w:ascii="Times New Roman" w:hAnsi="Times New Roman" w:eastAsia="仿宋_GB2312" w:cs="Times New Roman"/>
          <w:sz w:val="32"/>
          <w:szCs w:val="32"/>
        </w:rPr>
        <w:t>组</w:t>
      </w:r>
      <w:r>
        <w:rPr>
          <w:rFonts w:ascii="Times New Roman" w:hAnsi="Times New Roman" w:eastAsia="仿宋_GB2312" w:cs="Times New Roman"/>
          <w:sz w:val="32"/>
          <w:szCs w:val="32"/>
        </w:rPr>
        <w:t>；</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第二组为新文科</w:t>
      </w:r>
      <w:r>
        <w:rPr>
          <w:rFonts w:hint="eastAsia" w:ascii="Times New Roman" w:hAnsi="Times New Roman" w:eastAsia="仿宋_GB2312" w:cs="Times New Roman"/>
          <w:sz w:val="32"/>
          <w:szCs w:val="32"/>
        </w:rPr>
        <w:t>组</w:t>
      </w:r>
      <w:r>
        <w:rPr>
          <w:rFonts w:ascii="Times New Roman" w:hAnsi="Times New Roman" w:eastAsia="仿宋_GB2312" w:cs="Times New Roman"/>
          <w:sz w:val="32"/>
          <w:szCs w:val="32"/>
        </w:rPr>
        <w:t>；</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第三组为基础课程</w:t>
      </w:r>
      <w:r>
        <w:rPr>
          <w:rFonts w:hint="eastAsia" w:ascii="Times New Roman" w:hAnsi="Times New Roman" w:eastAsia="仿宋_GB2312" w:cs="Times New Roman"/>
          <w:sz w:val="32"/>
          <w:szCs w:val="32"/>
        </w:rPr>
        <w:t>组</w:t>
      </w:r>
      <w:r>
        <w:rPr>
          <w:rFonts w:ascii="Times New Roman" w:hAnsi="Times New Roman" w:eastAsia="仿宋_GB2312" w:cs="Times New Roman"/>
          <w:sz w:val="32"/>
          <w:szCs w:val="32"/>
        </w:rPr>
        <w:t>；</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第四组为课程思政组；</w:t>
      </w:r>
    </w:p>
    <w:p>
      <w:pPr>
        <w:overflowPunct w:val="0"/>
        <w:spacing w:line="560" w:lineRule="exact"/>
        <w:ind w:firstLine="63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第五组为产教融合组</w:t>
      </w:r>
      <w:r>
        <w:rPr>
          <w:rFonts w:ascii="Times New Roman" w:hAnsi="Times New Roman" w:eastAsia="仿宋_GB2312" w:cs="Times New Roman"/>
          <w:sz w:val="32"/>
          <w:szCs w:val="32"/>
        </w:rPr>
        <w:t>。</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、参赛对象</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学校在职教师，主讲教师近5年对所参赛的本科课程讲授2轮及以上。以个人或团队形式参赛均可（产教融合组须以</w:t>
      </w:r>
      <w:r>
        <w:rPr>
          <w:rFonts w:hint="eastAsia" w:ascii="Times New Roman" w:hAnsi="Times New Roman" w:eastAsia="仿宋_GB2312" w:cs="Times New Roman"/>
          <w:sz w:val="32"/>
          <w:szCs w:val="32"/>
        </w:rPr>
        <w:t>团队形式参赛</w:t>
      </w:r>
      <w:r>
        <w:rPr>
          <w:rFonts w:ascii="Times New Roman" w:hAnsi="Times New Roman" w:eastAsia="仿宋_GB2312" w:cs="Times New Roman"/>
          <w:sz w:val="32"/>
          <w:szCs w:val="32"/>
        </w:rPr>
        <w:t>），若以团队形式参赛，团队成员包括1名主讲教师和不超过3名团队教师</w:t>
      </w:r>
      <w:r>
        <w:rPr>
          <w:rFonts w:hint="eastAsia" w:ascii="Times New Roman" w:hAnsi="Times New Roman" w:eastAsia="仿宋_GB2312" w:cs="Times New Roman"/>
          <w:sz w:val="32"/>
          <w:szCs w:val="32"/>
        </w:rPr>
        <w:t>（产教融合组团队成员至少包含1名从行业企业聘请的兼职教师，且深度参与教育教学时间2年及以上）</w:t>
      </w:r>
      <w:r>
        <w:rPr>
          <w:rFonts w:ascii="Times New Roman" w:hAnsi="Times New Roman" w:eastAsia="仿宋_GB2312" w:cs="Times New Roman"/>
          <w:sz w:val="32"/>
          <w:szCs w:val="32"/>
        </w:rPr>
        <w:t>。已获得前三届大赛全国赛一等奖的主讲教师不能再次参赛。</w:t>
      </w:r>
      <w:r>
        <w:rPr>
          <w:rFonts w:hint="eastAsia" w:ascii="Times New Roman" w:hAnsi="Times New Roman" w:eastAsia="仿宋_GB2312" w:cs="Times New Roman"/>
          <w:sz w:val="32"/>
          <w:szCs w:val="32"/>
        </w:rPr>
        <w:t>每位</w:t>
      </w:r>
      <w:r>
        <w:rPr>
          <w:rFonts w:ascii="Times New Roman" w:hAnsi="Times New Roman" w:eastAsia="仿宋_GB2312" w:cs="Times New Roman"/>
          <w:sz w:val="32"/>
          <w:szCs w:val="32"/>
        </w:rPr>
        <w:t>主讲教师选择其中一个组别参赛。</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鼓励人工智能、集成电路、量子科技、储能技术、智能制造、数字经济（含区块链）、生物育种、智慧农业、智能医学工程、国际传播等相关专业领域和全科医学、“理解当代中国”（外语专业）等相关课程的教师积极报名参赛。</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五</w:t>
      </w:r>
      <w:r>
        <w:rPr>
          <w:rFonts w:ascii="Times New Roman" w:hAnsi="Times New Roman" w:eastAsia="黑体" w:cs="Times New Roman"/>
          <w:sz w:val="32"/>
          <w:szCs w:val="32"/>
        </w:rPr>
        <w:t>、大赛安排及要求</w:t>
      </w:r>
    </w:p>
    <w:p>
      <w:pPr>
        <w:overflowPunct w:val="0"/>
        <w:spacing w:line="560" w:lineRule="exact"/>
        <w:ind w:firstLine="630"/>
        <w:rPr>
          <w:rFonts w:ascii="Times New Roman" w:hAnsi="Times New Roman" w:eastAsia="楷体_GB2312" w:cs="Times New Roman"/>
          <w:sz w:val="32"/>
          <w:szCs w:val="32"/>
        </w:rPr>
      </w:pPr>
      <w:r>
        <w:rPr>
          <w:rFonts w:ascii="Times New Roman" w:hAnsi="Times New Roman" w:eastAsia="楷体_GB2312" w:cs="Times New Roman"/>
          <w:sz w:val="32"/>
          <w:szCs w:val="32"/>
        </w:rPr>
        <w:t>（一）院赛阶段：202</w:t>
      </w:r>
      <w:r>
        <w:rPr>
          <w:rFonts w:hint="eastAsia" w:ascii="Times New Roman" w:hAnsi="Times New Roman" w:eastAsia="楷体_GB2312" w:cs="Times New Roman"/>
          <w:sz w:val="32"/>
          <w:szCs w:val="32"/>
        </w:rPr>
        <w:t>4</w:t>
      </w:r>
      <w:r>
        <w:rPr>
          <w:rFonts w:ascii="Times New Roman" w:hAnsi="Times New Roman" w:eastAsia="楷体_GB2312" w:cs="Times New Roman"/>
          <w:sz w:val="32"/>
          <w:szCs w:val="32"/>
        </w:rPr>
        <w:t>年12月</w:t>
      </w:r>
      <w:r>
        <w:rPr>
          <w:rFonts w:hint="eastAsia" w:ascii="Times New Roman" w:hAnsi="Times New Roman" w:eastAsia="楷体_GB2312" w:cs="Times New Roman"/>
          <w:sz w:val="32"/>
          <w:szCs w:val="32"/>
        </w:rPr>
        <w:t>30</w:t>
      </w:r>
      <w:r>
        <w:rPr>
          <w:rFonts w:ascii="Times New Roman" w:hAnsi="Times New Roman" w:eastAsia="楷体_GB2312" w:cs="Times New Roman"/>
          <w:sz w:val="32"/>
          <w:szCs w:val="32"/>
        </w:rPr>
        <w:t>日前</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各学院（部）积极动员教师参赛，根据比赛要求组织完成选拔推荐工作，原则上各单位每个组别各级职称分别推荐不超过1名教师（团队），且总体至少推荐2名教师（团队）参赛。其中，国家级一流本科课程与省级课程思政示范课程团队原则上必须参赛（往届已参赛过课程除外）。</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各学院（部）应严格审查参赛教师资格。主讲教师及团队教师成员不存在师德师风、学术不端等问题，遵纪守法，无违法违纪行为，五年内未出现过教学事故。参赛课程内容及申报材料须思想导向正确。</w:t>
      </w:r>
    </w:p>
    <w:p>
      <w:pPr>
        <w:overflowPunct w:val="0"/>
        <w:spacing w:line="560" w:lineRule="exact"/>
        <w:ind w:firstLine="630"/>
        <w:rPr>
          <w:rFonts w:ascii="Times New Roman" w:hAnsi="Times New Roman" w:eastAsia="楷体_GB2312" w:cs="Times New Roman"/>
          <w:sz w:val="32"/>
          <w:szCs w:val="32"/>
        </w:rPr>
      </w:pPr>
      <w:r>
        <w:rPr>
          <w:rFonts w:ascii="Times New Roman" w:hAnsi="Times New Roman" w:eastAsia="楷体_GB2312" w:cs="Times New Roman"/>
          <w:sz w:val="32"/>
          <w:szCs w:val="32"/>
        </w:rPr>
        <w:t>（二）校赛阶段：202</w:t>
      </w:r>
      <w:r>
        <w:rPr>
          <w:rFonts w:hint="eastAsia" w:ascii="Times New Roman" w:hAnsi="Times New Roman" w:eastAsia="楷体_GB2312" w:cs="Times New Roman"/>
          <w:sz w:val="32"/>
          <w:szCs w:val="32"/>
        </w:rPr>
        <w:t>5</w:t>
      </w:r>
      <w:r>
        <w:rPr>
          <w:rFonts w:ascii="Times New Roman" w:hAnsi="Times New Roman" w:eastAsia="楷体_GB2312" w:cs="Times New Roman"/>
          <w:sz w:val="32"/>
          <w:szCs w:val="32"/>
        </w:rPr>
        <w:t>年1月1</w:t>
      </w:r>
      <w:r>
        <w:rPr>
          <w:rFonts w:hint="eastAsia" w:ascii="Times New Roman" w:hAnsi="Times New Roman" w:eastAsia="楷体_GB2312" w:cs="Times New Roman"/>
          <w:sz w:val="32"/>
          <w:szCs w:val="32"/>
        </w:rPr>
        <w:t>5</w:t>
      </w:r>
      <w:r>
        <w:rPr>
          <w:rFonts w:ascii="Times New Roman" w:hAnsi="Times New Roman" w:eastAsia="楷体_GB2312" w:cs="Times New Roman"/>
          <w:sz w:val="32"/>
          <w:szCs w:val="32"/>
        </w:rPr>
        <w:t>日前</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校赛主要包括网络评审和现场评审两个阶段（评审标准见附件1）。比赛时间、地点另行通知。</w:t>
      </w:r>
    </w:p>
    <w:p>
      <w:pPr>
        <w:overflowPunct w:val="0"/>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1.网络评审（60分）</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网络评审内容包括课堂教学实录视频（40分）、教学创新成</w:t>
      </w:r>
      <w:r>
        <w:rPr>
          <w:rFonts w:hint="eastAsia" w:ascii="Times New Roman" w:hAnsi="Times New Roman" w:eastAsia="仿宋_GB2312" w:cs="Times New Roman"/>
          <w:sz w:val="32"/>
          <w:szCs w:val="32"/>
        </w:rPr>
        <w:t>果报告（</w:t>
      </w:r>
      <w:r>
        <w:rPr>
          <w:rFonts w:ascii="Times New Roman" w:hAnsi="Times New Roman" w:eastAsia="仿宋_GB2312" w:cs="Times New Roman"/>
          <w:sz w:val="32"/>
          <w:szCs w:val="32"/>
        </w:rPr>
        <w:t>20分）。各学院（部）于202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年12月</w:t>
      </w:r>
      <w:r>
        <w:rPr>
          <w:rFonts w:hint="eastAsia" w:ascii="Times New Roman" w:hAnsi="Times New Roman" w:eastAsia="仿宋_GB2312" w:cs="Times New Roman"/>
          <w:sz w:val="32"/>
          <w:szCs w:val="32"/>
        </w:rPr>
        <w:t>30</w:t>
      </w:r>
      <w:r>
        <w:rPr>
          <w:rFonts w:ascii="Times New Roman" w:hAnsi="Times New Roman" w:eastAsia="仿宋_GB2312" w:cs="Times New Roman"/>
          <w:sz w:val="32"/>
          <w:szCs w:val="32"/>
        </w:rPr>
        <w:t>日前将所需材料</w:t>
      </w:r>
      <w:r>
        <w:rPr>
          <w:rFonts w:ascii="Times New Roman" w:hAnsi="Times New Roman" w:cs="Times New Roman"/>
        </w:rPr>
        <w:fldChar w:fldCharType="begin"/>
      </w:r>
      <w:r>
        <w:rPr>
          <w:rFonts w:ascii="Times New Roman" w:hAnsi="Times New Roman" w:cs="Times New Roman"/>
        </w:rPr>
        <w:instrText xml:space="preserve"> HYPERLINK "mailto:" </w:instrText>
      </w:r>
      <w:r>
        <w:rPr>
          <w:rFonts w:ascii="Times New Roman" w:hAnsi="Times New Roman" w:cs="Times New Roman"/>
        </w:rPr>
        <w:fldChar w:fldCharType="end"/>
      </w:r>
      <w:r>
        <w:rPr>
          <w:rFonts w:ascii="Times New Roman" w:hAnsi="Times New Roman" w:eastAsia="仿宋_GB2312" w:cs="Times New Roman"/>
          <w:sz w:val="32"/>
          <w:szCs w:val="32"/>
        </w:rPr>
        <w:t>提交至教师教学发展中心，参赛教师按要求将相关材料上传到大赛系统。学校组织评审确定入围参加现场评审的教师。</w:t>
      </w:r>
    </w:p>
    <w:p>
      <w:pPr>
        <w:overflowPunct w:val="0"/>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2.现场评审（40分）</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现场评审阶段，参赛教师结合教学大纲与教学实践，进行不超过15分钟的教学设计创新汇报，专家评委提问交流时间不超过10分钟。</w:t>
      </w:r>
    </w:p>
    <w:p>
      <w:pPr>
        <w:overflowPunct w:val="0"/>
        <w:spacing w:line="560" w:lineRule="exact"/>
        <w:ind w:firstLine="630"/>
        <w:rPr>
          <w:rFonts w:ascii="Times New Roman" w:hAnsi="Times New Roman" w:eastAsia="楷体_GB2312" w:cs="Times New Roman"/>
          <w:sz w:val="32"/>
          <w:szCs w:val="32"/>
        </w:rPr>
      </w:pPr>
      <w:r>
        <w:rPr>
          <w:rFonts w:ascii="Times New Roman" w:hAnsi="Times New Roman" w:eastAsia="楷体_GB2312" w:cs="Times New Roman"/>
          <w:sz w:val="32"/>
          <w:szCs w:val="32"/>
        </w:rPr>
        <w:t>（三）材料及要求</w:t>
      </w:r>
    </w:p>
    <w:p>
      <w:pPr>
        <w:overflowPunct w:val="0"/>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1.参赛教师需提交的材料</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（1）申报书。</w:t>
      </w:r>
      <w:r>
        <w:rPr>
          <w:rFonts w:hint="eastAsia" w:ascii="Times New Roman" w:hAnsi="Times New Roman" w:eastAsia="仿宋_GB2312" w:cs="Times New Roman"/>
          <w:sz w:val="32"/>
          <w:szCs w:val="32"/>
        </w:rPr>
        <w:t>参赛教师通过网络平台提交学院（部）签字盖章后的扫描件，</w:t>
      </w:r>
      <w:r>
        <w:rPr>
          <w:rFonts w:ascii="Times New Roman" w:hAnsi="Times New Roman" w:eastAsia="仿宋_GB2312" w:cs="Times New Roman"/>
          <w:sz w:val="32"/>
          <w:szCs w:val="32"/>
        </w:rPr>
        <w:t>申报书样式详见附件2，</w:t>
      </w:r>
      <w:r>
        <w:rPr>
          <w:rFonts w:hint="eastAsia" w:ascii="Times New Roman" w:hAnsi="Times New Roman" w:eastAsia="仿宋_GB2312" w:cs="Times New Roman"/>
          <w:sz w:val="32"/>
          <w:szCs w:val="32"/>
        </w:rPr>
        <w:t>提交后原则上不得修改。</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（2）教学创新成果报告</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教学创新成果报告应基于参赛课程的教学实践经验与反思，体现课程教学的创新举措、过程与成效。聚焦教学实践的“真实问题”，通过课程内容的重构、教学方法的创新、教学环境的创设、教学评价的改革等，采用教学实验研究的范式解决教学问题，明确教学成效及其推广价值。课程思政创新报告应立足于学科专业的育人特点和要求，发现和解决本课程开展课程思政教学过程中的“真实问题”。</w:t>
      </w:r>
      <w:r>
        <w:rPr>
          <w:rFonts w:hint="eastAsia"/>
        </w:rPr>
        <w:t xml:space="preserve"> </w:t>
      </w:r>
      <w:r>
        <w:rPr>
          <w:rFonts w:hint="eastAsia" w:ascii="Times New Roman" w:hAnsi="Times New Roman" w:eastAsia="仿宋_GB2312" w:cs="Times New Roman"/>
          <w:sz w:val="32"/>
          <w:szCs w:val="32"/>
        </w:rPr>
        <w:t>产教融合创新成果报告应密切围绕高校与社会或行业企业主动合作、人才培养规格与产业需求、学科专业结构与区域发展、组织模式创新与教学模式改革等产教融合方面的内容，还需包含师资队伍的建设、协同办学的机制等情况。</w:t>
      </w:r>
      <w:r>
        <w:rPr>
          <w:rFonts w:ascii="Times New Roman" w:hAnsi="Times New Roman" w:eastAsia="仿宋_GB2312" w:cs="Times New Roman"/>
          <w:sz w:val="32"/>
          <w:szCs w:val="32"/>
        </w:rPr>
        <w:t>报告包括摘要、正文，字数4000字左右为宜。教学创新成果的支撑材料及目录详见附件</w:t>
      </w:r>
      <w:r>
        <w:rPr>
          <w:rFonts w:ascii="Times New Roman" w:hAnsi="Times New Roman" w:eastAsia="仿宋_GB2312" w:cs="Times New Roman"/>
          <w:spacing w:val="-6"/>
          <w:sz w:val="32"/>
          <w:szCs w:val="32"/>
        </w:rPr>
        <w:t>3。</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（3）课堂教学实录视频及相关材料</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实录视频为参赛课程中1学时的完整教学实录，其中产教融合组视频需包含理论和实践教学内容，具体要求详见附件4。与课堂教学实录视频配套相关材料包括：参赛课程的教学大纲、课堂教学实录视频内容对应的教案和课件，其中教学大纲主要包括课程名称、课程性质、课时学分、学生对象、课程简介、课程目标、课程内容与教学安排、课程评价等要素。</w:t>
      </w:r>
    </w:p>
    <w:p>
      <w:pPr>
        <w:overflowPunct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（4）证明材料（产教融合组）</w:t>
      </w:r>
    </w:p>
    <w:p>
      <w:pPr>
        <w:overflowPunct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产教融合组参赛课程名称须与教务系统中显示情况一致，由教务处出具参赛课程的实践性教学内容比例证明，应不少于</w:t>
      </w:r>
      <w:r>
        <w:rPr>
          <w:rFonts w:ascii="Times New Roman" w:hAnsi="Times New Roman" w:eastAsia="仿宋_GB2312" w:cs="Times New Roman"/>
          <w:sz w:val="32"/>
          <w:szCs w:val="32"/>
        </w:rPr>
        <w:t>30%。行业企业参与教学相关证明，即人事聘</w:t>
      </w:r>
      <w:r>
        <w:rPr>
          <w:rFonts w:hint="eastAsia" w:ascii="Times New Roman" w:hAnsi="Times New Roman" w:eastAsia="仿宋_GB2312" w:cs="Times New Roman"/>
          <w:sz w:val="32"/>
          <w:szCs w:val="32"/>
        </w:rPr>
        <w:t>任协议或产教融合项目合同等，签订时间在</w:t>
      </w:r>
      <w:r>
        <w:rPr>
          <w:rFonts w:ascii="Times New Roman" w:hAnsi="Times New Roman" w:eastAsia="仿宋_GB2312" w:cs="Times New Roman"/>
          <w:sz w:val="32"/>
          <w:szCs w:val="32"/>
        </w:rPr>
        <w:t>2年及以上。</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参赛教师提交的相关材料（申报书与原始佐证材料除外）和现场汇报环节中均不得出现参赛教师姓名及所在学院等相关信息。</w:t>
      </w:r>
    </w:p>
    <w:p>
      <w:pPr>
        <w:overflowPunct w:val="0"/>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2.参赛学院（部）需提交的材料</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（1）推荐参加校赛的教师汇总表（附件5）</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（2）学院初赛情况表（附件6）</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六</w:t>
      </w:r>
      <w:r>
        <w:rPr>
          <w:rFonts w:ascii="Times New Roman" w:hAnsi="Times New Roman" w:eastAsia="黑体" w:cs="Times New Roman"/>
          <w:sz w:val="32"/>
          <w:szCs w:val="32"/>
        </w:rPr>
        <w:t>、奖项设置</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获奖项数根据实际评审情况决定。本次竞赛按组别分设特等奖（可空缺）、一等奖、二等奖和三等奖，一、二、三等奖比例分别为参赛教师（团队）数（不包括特等奖获得者）的</w:t>
      </w:r>
      <w:r>
        <w:rPr>
          <w:rFonts w:hint="eastAsia" w:ascii="Times New Roman" w:hAnsi="Times New Roman" w:eastAsia="仿宋_GB2312" w:cs="Times New Roman"/>
          <w:sz w:val="32"/>
          <w:szCs w:val="32"/>
        </w:rPr>
        <w:t>15%、35%、50%</w:t>
      </w:r>
      <w:r>
        <w:rPr>
          <w:rFonts w:ascii="Times New Roman" w:hAnsi="Times New Roman" w:eastAsia="仿宋_GB2312" w:cs="Times New Roman"/>
          <w:sz w:val="32"/>
          <w:szCs w:val="32"/>
        </w:rPr>
        <w:t>。另设优秀组织奖若干。</w:t>
      </w:r>
    </w:p>
    <w:p>
      <w:pPr>
        <w:overflowPunct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学校将择优推荐教师（团队）参加省赛。</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七</w:t>
      </w:r>
      <w:r>
        <w:rPr>
          <w:rFonts w:ascii="Times New Roman" w:hAnsi="Times New Roman" w:eastAsia="黑体" w:cs="Times New Roman"/>
          <w:sz w:val="32"/>
          <w:szCs w:val="32"/>
        </w:rPr>
        <w:t>、奖励机制</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获得特等奖的主讲教师，当学年教学业绩在考核合格的基础上给予业绩考核等级A；获得一等奖的主讲教师，当学年教学业绩在考核合格的基础上给予业绩考核等级B；以上考核业绩均不占用学院考核指标（但如果获得一等奖选手所在学院考核为A，则占用学院A级指标）。</w:t>
      </w:r>
    </w:p>
    <w:p>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2.获奖教师（团队）将给予一定额度奖金支持。</w:t>
      </w:r>
    </w:p>
    <w:p>
      <w:pPr>
        <w:overflowPunct w:val="0"/>
        <w:spacing w:line="56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八</w:t>
      </w:r>
      <w:r>
        <w:rPr>
          <w:rFonts w:ascii="Times New Roman" w:hAnsi="Times New Roman" w:eastAsia="黑体" w:cs="Times New Roman"/>
          <w:sz w:val="32"/>
          <w:szCs w:val="32"/>
        </w:rPr>
        <w:t>、其他事项</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参赛教师应保证教学创新设计相关材料的真实性、原创性，不得抄袭、剽窃他人作品，如产生侵权行为或涉及知识产权纠纷，由参赛教师（团队）自行承担相应责任。</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其他未尽事宜，由教师教学发展中心负责解释。</w:t>
      </w:r>
    </w:p>
    <w:p>
      <w:pPr>
        <w:overflowPunct w:val="0"/>
        <w:spacing w:line="560" w:lineRule="exact"/>
        <w:ind w:firstLine="630"/>
        <w:rPr>
          <w:rStyle w:val="9"/>
          <w:rFonts w:ascii="Times New Roman" w:hAnsi="Times New Roman" w:eastAsia="仿宋_GB2312" w:cs="Times New Roman"/>
          <w:color w:val="auto"/>
          <w:sz w:val="32"/>
          <w:szCs w:val="32"/>
        </w:rPr>
      </w:pPr>
      <w:r>
        <w:rPr>
          <w:rFonts w:ascii="Times New Roman" w:hAnsi="Times New Roman" w:eastAsia="仿宋_GB2312" w:cs="Times New Roman"/>
          <w:sz w:val="32"/>
          <w:szCs w:val="32"/>
        </w:rPr>
        <w:t>联系人：陈婷婷，电话：86915027，Email：</w:t>
      </w:r>
      <w:r>
        <w:fldChar w:fldCharType="begin"/>
      </w:r>
      <w:r>
        <w:rPr>
          <w:rFonts w:ascii="Times New Roman" w:hAnsi="Times New Roman" w:cs="Times New Roman"/>
        </w:rPr>
        <w:instrText xml:space="preserve"> HYPERLINK "mailto:ctt@hdu.edu.cn。" </w:instrText>
      </w:r>
      <w:r>
        <w:fldChar w:fldCharType="separate"/>
      </w:r>
      <w:r>
        <w:rPr>
          <w:rStyle w:val="9"/>
          <w:rFonts w:ascii="Times New Roman" w:hAnsi="Times New Roman" w:eastAsia="仿宋_GB2312" w:cs="Times New Roman"/>
          <w:color w:val="auto"/>
          <w:sz w:val="32"/>
          <w:szCs w:val="32"/>
        </w:rPr>
        <w:t>ctt@hdu.edu.cn。</w:t>
      </w:r>
      <w:r>
        <w:rPr>
          <w:rStyle w:val="9"/>
          <w:rFonts w:ascii="Times New Roman" w:hAnsi="Times New Roman" w:eastAsia="仿宋_GB2312" w:cs="Times New Roman"/>
          <w:color w:val="auto"/>
          <w:sz w:val="32"/>
          <w:szCs w:val="32"/>
        </w:rPr>
        <w:fldChar w:fldCharType="end"/>
      </w:r>
    </w:p>
    <w:p>
      <w:pPr>
        <w:tabs>
          <w:tab w:val="left" w:pos="1560"/>
        </w:tabs>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附件：1.第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届教师教学创新大赛评分标准</w:t>
      </w:r>
    </w:p>
    <w:p>
      <w:pPr>
        <w:tabs>
          <w:tab w:val="left" w:pos="1701"/>
        </w:tabs>
        <w:overflowPunct w:val="0"/>
        <w:spacing w:line="560" w:lineRule="exact"/>
        <w:ind w:firstLine="1584" w:firstLineChars="495"/>
        <w:rPr>
          <w:rFonts w:ascii="Times New Roman" w:hAnsi="Times New Roman" w:eastAsia="仿宋_GB2312" w:cs="Times New Roman"/>
          <w:sz w:val="32"/>
          <w:szCs w:val="32"/>
        </w:rPr>
      </w:pPr>
      <w:r>
        <w:rPr>
          <w:rFonts w:ascii="Times New Roman" w:hAnsi="Times New Roman" w:eastAsia="仿宋_GB2312" w:cs="Times New Roman"/>
          <w:sz w:val="32"/>
          <w:szCs w:val="32"/>
        </w:rPr>
        <w:t>2.第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届教师教学创新大赛申报书</w:t>
      </w:r>
    </w:p>
    <w:p>
      <w:pPr>
        <w:overflowPunct w:val="0"/>
        <w:spacing w:line="560" w:lineRule="exact"/>
        <w:ind w:left="1916" w:leftChars="760" w:hanging="320" w:hangingChars="100"/>
        <w:rPr>
          <w:rFonts w:ascii="Times New Roman" w:hAnsi="Times New Roman" w:eastAsia="仿宋_GB2312" w:cs="Times New Roman"/>
          <w:sz w:val="32"/>
          <w:szCs w:val="32"/>
        </w:rPr>
      </w:pPr>
      <w:r>
        <w:rPr>
          <w:rFonts w:ascii="Times New Roman" w:hAnsi="Times New Roman" w:eastAsia="仿宋_GB2312" w:cs="Times New Roman"/>
          <w:sz w:val="32"/>
          <w:szCs w:val="32"/>
        </w:rPr>
        <w:t>3.第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届教师教学创新大赛教学创新成果支撑材料目录</w:t>
      </w:r>
    </w:p>
    <w:p>
      <w:pPr>
        <w:overflowPunct w:val="0"/>
        <w:spacing w:line="560" w:lineRule="exact"/>
        <w:ind w:left="311" w:leftChars="148" w:firstLine="1232" w:firstLineChars="400"/>
        <w:rPr>
          <w:rFonts w:ascii="Times New Roman" w:hAnsi="Times New Roman" w:eastAsia="仿宋_GB2312" w:cs="Times New Roman"/>
          <w:spacing w:val="-6"/>
          <w:sz w:val="32"/>
          <w:szCs w:val="32"/>
        </w:rPr>
      </w:pPr>
      <w:r>
        <w:rPr>
          <w:rFonts w:ascii="Times New Roman" w:hAnsi="Times New Roman" w:eastAsia="仿宋_GB2312" w:cs="Times New Roman"/>
          <w:spacing w:val="-6"/>
          <w:sz w:val="32"/>
          <w:szCs w:val="32"/>
        </w:rPr>
        <w:t>4.第</w:t>
      </w:r>
      <w:r>
        <w:rPr>
          <w:rFonts w:hint="eastAsia" w:ascii="Times New Roman" w:hAnsi="Times New Roman" w:eastAsia="仿宋_GB2312" w:cs="Times New Roman"/>
          <w:spacing w:val="-6"/>
          <w:sz w:val="32"/>
          <w:szCs w:val="32"/>
        </w:rPr>
        <w:t>五</w:t>
      </w:r>
      <w:r>
        <w:rPr>
          <w:rFonts w:ascii="Times New Roman" w:hAnsi="Times New Roman" w:eastAsia="仿宋_GB2312" w:cs="Times New Roman"/>
          <w:spacing w:val="-6"/>
          <w:sz w:val="32"/>
          <w:szCs w:val="32"/>
        </w:rPr>
        <w:t>届教师教学创新大赛课堂教学实录视频标准</w:t>
      </w:r>
    </w:p>
    <w:p>
      <w:pPr>
        <w:overflowPunct w:val="0"/>
        <w:spacing w:line="560" w:lineRule="exact"/>
        <w:ind w:firstLine="1584" w:firstLineChars="495"/>
        <w:rPr>
          <w:rFonts w:ascii="Times New Roman" w:hAnsi="Times New Roman" w:eastAsia="仿宋_GB2312" w:cs="Times New Roman"/>
          <w:sz w:val="32"/>
          <w:szCs w:val="32"/>
        </w:rPr>
      </w:pPr>
      <w:r>
        <w:rPr>
          <w:rFonts w:ascii="Times New Roman" w:hAnsi="Times New Roman" w:eastAsia="仿宋_GB2312" w:cs="Times New Roman"/>
          <w:sz w:val="32"/>
          <w:szCs w:val="32"/>
        </w:rPr>
        <w:t>5.第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届教师教学创新大赛推荐教师汇总表</w:t>
      </w:r>
    </w:p>
    <w:p>
      <w:pPr>
        <w:overflowPunct w:val="0"/>
        <w:spacing w:line="560" w:lineRule="exact"/>
        <w:ind w:firstLine="1584" w:firstLineChars="495"/>
        <w:rPr>
          <w:rFonts w:ascii="Times New Roman" w:hAnsi="Times New Roman" w:eastAsia="仿宋_GB2312" w:cs="Times New Roman"/>
          <w:sz w:val="32"/>
          <w:szCs w:val="32"/>
        </w:rPr>
      </w:pPr>
      <w:r>
        <w:rPr>
          <w:rFonts w:ascii="Times New Roman" w:hAnsi="Times New Roman" w:eastAsia="仿宋_GB2312" w:cs="Times New Roman"/>
          <w:sz w:val="32"/>
          <w:szCs w:val="32"/>
        </w:rPr>
        <w:t>6.第</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届教师教学创新大赛学院初赛情况表</w:t>
      </w:r>
    </w:p>
    <w:p>
      <w:pPr>
        <w:overflowPunct w:val="0"/>
        <w:spacing w:line="560" w:lineRule="exact"/>
        <w:rPr>
          <w:rFonts w:ascii="Times New Roman" w:hAnsi="Times New Roman" w:eastAsia="仿宋_GB2312" w:cs="Times New Roman"/>
          <w:sz w:val="32"/>
          <w:szCs w:val="32"/>
        </w:rPr>
      </w:pPr>
    </w:p>
    <w:p>
      <w:pPr>
        <w:overflowPunct w:val="0"/>
        <w:spacing w:line="560" w:lineRule="exact"/>
        <w:rPr>
          <w:rFonts w:ascii="Times New Roman" w:hAnsi="Times New Roman" w:eastAsia="仿宋_GB2312" w:cs="Times New Roman"/>
          <w:sz w:val="32"/>
          <w:szCs w:val="32"/>
        </w:rPr>
      </w:pPr>
    </w:p>
    <w:p>
      <w:pPr>
        <w:tabs>
          <w:tab w:val="left" w:pos="7513"/>
        </w:tabs>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杭州电子科技大学</w:t>
      </w:r>
    </w:p>
    <w:p>
      <w:pPr>
        <w:overflowPunct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年12月</w:t>
      </w:r>
      <w:r>
        <w:rPr>
          <w:rFonts w:hint="eastAsia" w:ascii="Times New Roman" w:hAnsi="Times New Roman" w:eastAsia="仿宋_GB2312" w:cs="Times New Roman"/>
          <w:sz w:val="32"/>
          <w:szCs w:val="32"/>
        </w:rPr>
        <w:t>18</w:t>
      </w:r>
      <w:r>
        <w:rPr>
          <w:rFonts w:ascii="Times New Roman" w:hAnsi="Times New Roman" w:eastAsia="仿宋_GB2312" w:cs="Times New Roman"/>
          <w:sz w:val="32"/>
          <w:szCs w:val="32"/>
        </w:rPr>
        <w:t>日</w:t>
      </w:r>
    </w:p>
    <w:p>
      <w:pPr>
        <w:overflowPunct w:val="0"/>
        <w:spacing w:line="600" w:lineRule="exact"/>
        <w:rPr>
          <w:rFonts w:ascii="Times New Roman" w:hAnsi="Times New Roman" w:eastAsia="仿宋_GB2312" w:cs="Times New Roman"/>
          <w:sz w:val="32"/>
          <w:szCs w:val="32"/>
        </w:rPr>
      </w:pPr>
    </w:p>
    <w:p>
      <w:pPr>
        <w:overflowPunct w:val="0"/>
        <w:spacing w:line="440" w:lineRule="exact"/>
        <w:rPr>
          <w:rFonts w:ascii="Times New Roman" w:hAnsi="Times New Roman" w:eastAsia="仿宋_GB2312" w:cs="Times New Roman"/>
          <w:sz w:val="32"/>
          <w:szCs w:val="32"/>
        </w:rPr>
      </w:pPr>
    </w:p>
    <w:p>
      <w:pPr>
        <w:widowControl/>
        <w:jc w:val="left"/>
        <w:rPr>
          <w:rFonts w:ascii="Times New Roman" w:hAnsi="Times New Roman" w:eastAsia="黑体" w:cs="Times New Roman"/>
          <w:bCs/>
          <w:sz w:val="28"/>
          <w:szCs w:val="28"/>
        </w:rPr>
      </w:pPr>
      <w:r>
        <w:rPr>
          <w:rFonts w:ascii="Times New Roman" w:hAnsi="Times New Roman" w:eastAsia="黑体" w:cs="Times New Roman"/>
          <w:bCs/>
          <w:sz w:val="32"/>
          <w:szCs w:val="32"/>
        </w:rPr>
        <w:br w:type="page"/>
      </w:r>
      <w:r>
        <w:rPr>
          <w:rFonts w:ascii="Times New Roman" w:hAnsi="Times New Roman" w:eastAsia="黑体" w:cs="Times New Roman"/>
          <w:bCs/>
          <w:sz w:val="32"/>
          <w:szCs w:val="32"/>
        </w:rPr>
        <w:t>附件1</w:t>
      </w:r>
    </w:p>
    <w:p>
      <w:pPr>
        <w:spacing w:line="600" w:lineRule="exact"/>
        <w:jc w:val="center"/>
        <w:rPr>
          <w:rFonts w:ascii="Times New Roman" w:hAnsi="Times New Roman" w:eastAsia="方正小标宋简体" w:cs="Times New Roman"/>
          <w:kern w:val="0"/>
          <w:sz w:val="36"/>
          <w:szCs w:val="36"/>
          <w:lang w:val="zh-TW"/>
        </w:rPr>
      </w:pPr>
      <w:r>
        <w:rPr>
          <w:rFonts w:ascii="Times New Roman" w:hAnsi="Times New Roman" w:eastAsia="方正小标宋简体" w:cs="Times New Roman"/>
          <w:kern w:val="0"/>
          <w:sz w:val="36"/>
          <w:szCs w:val="36"/>
        </w:rPr>
        <w:t>第</w:t>
      </w:r>
      <w:r>
        <w:rPr>
          <w:rFonts w:hint="eastAsia" w:ascii="Times New Roman" w:hAnsi="Times New Roman" w:eastAsia="方正小标宋简体" w:cs="Times New Roman"/>
          <w:kern w:val="0"/>
          <w:sz w:val="36"/>
          <w:szCs w:val="36"/>
        </w:rPr>
        <w:t>五</w:t>
      </w:r>
      <w:r>
        <w:rPr>
          <w:rFonts w:ascii="Times New Roman" w:hAnsi="Times New Roman" w:eastAsia="方正小标宋简体" w:cs="Times New Roman"/>
          <w:kern w:val="0"/>
          <w:sz w:val="36"/>
          <w:szCs w:val="36"/>
          <w:lang w:val="zh-TW"/>
        </w:rPr>
        <w:t>届</w:t>
      </w:r>
      <w:r>
        <w:rPr>
          <w:rFonts w:ascii="Times New Roman" w:hAnsi="Times New Roman" w:eastAsia="方正小标宋简体" w:cs="Times New Roman"/>
          <w:kern w:val="0"/>
          <w:sz w:val="36"/>
          <w:szCs w:val="36"/>
          <w:lang w:val="zh-TW" w:eastAsia="zh-TW"/>
        </w:rPr>
        <w:t>教师教学创新大赛评分标准</w:t>
      </w:r>
    </w:p>
    <w:p>
      <w:pPr>
        <w:widowControl/>
        <w:spacing w:after="163"/>
        <w:jc w:val="center"/>
        <w:textAlignment w:val="baseline"/>
        <w:rPr>
          <w:rFonts w:ascii="Times New Roman" w:hAnsi="Times New Roman" w:eastAsia="仿宋_GB2312" w:cs="Times New Roman"/>
          <w:bCs/>
          <w:kern w:val="0"/>
          <w:sz w:val="36"/>
          <w:szCs w:val="36"/>
        </w:rPr>
      </w:pPr>
      <w:r>
        <w:rPr>
          <w:rFonts w:ascii="Times New Roman" w:hAnsi="Times New Roman" w:eastAsia="方正小标宋简体" w:cs="Times New Roman"/>
          <w:bCs/>
          <w:kern w:val="0"/>
          <w:sz w:val="36"/>
          <w:szCs w:val="36"/>
        </w:rPr>
        <w:t>（</w:t>
      </w:r>
      <w:r>
        <w:rPr>
          <w:rFonts w:hint="eastAsia" w:ascii="Times New Roman" w:hAnsi="Times New Roman" w:eastAsia="方正小标宋简体" w:cs="Times New Roman"/>
          <w:bCs/>
          <w:kern w:val="0"/>
          <w:sz w:val="36"/>
          <w:szCs w:val="36"/>
        </w:rPr>
        <w:t>新工科</w:t>
      </w:r>
      <w:r>
        <w:rPr>
          <w:rFonts w:ascii="Times New Roman" w:hAnsi="Times New Roman" w:eastAsia="方正小标宋简体" w:cs="Times New Roman"/>
          <w:bCs/>
          <w:kern w:val="0"/>
          <w:sz w:val="36"/>
          <w:szCs w:val="36"/>
        </w:rPr>
        <w:t>组、新文科组、基础课程组）</w:t>
      </w:r>
    </w:p>
    <w:p>
      <w:pPr>
        <w:spacing w:line="240" w:lineRule="exact"/>
        <w:jc w:val="center"/>
        <w:rPr>
          <w:rFonts w:ascii="Times New Roman" w:hAnsi="Times New Roman" w:eastAsia="方正小标宋简体" w:cs="Times New Roman"/>
          <w:kern w:val="0"/>
          <w:sz w:val="36"/>
          <w:szCs w:val="36"/>
          <w:lang w:val="zh-TW" w:eastAsia="zh-TW"/>
        </w:rPr>
      </w:pPr>
    </w:p>
    <w:p>
      <w:pPr>
        <w:widowControl/>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一、课堂教学实录视频评分表（40分）</w:t>
      </w:r>
    </w:p>
    <w:tbl>
      <w:tblPr>
        <w:tblStyle w:val="6"/>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1"/>
        <w:gridCol w:w="8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251"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评价维度</w:t>
            </w:r>
          </w:p>
        </w:tc>
        <w:tc>
          <w:tcPr>
            <w:tcW w:w="8109"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251"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教学理念</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教学理念体现“学生中心”教育理念，体现立德树人思想，符合学科特色与课程要求；以“四新”建设为引领，推动教育教学改革、提高人才培养能力。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251" w:type="dxa"/>
            <w:vMerge w:val="restart"/>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教学内容</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教学内容有深度、广度，体现高阶性、创新性与挑战度；反映学科前沿，渗透专业思想，使用质量高的教学资源；充分体现“四新”建设的理念和成果。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rPr>
              <w:t>教学内容满足行业与社会需求，教学重、难点处理恰当，关注学生已有知识和经验，教学内容具有科学性。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1251" w:type="dxa"/>
            <w:vMerge w:val="restart"/>
            <w:vAlign w:val="center"/>
          </w:tcPr>
          <w:p>
            <w:pPr>
              <w:spacing w:line="340" w:lineRule="exact"/>
              <w:jc w:val="center"/>
              <w:textAlignment w:val="baseline"/>
              <w:rPr>
                <w:rFonts w:ascii="Times New Roman" w:hAnsi="Times New Roman" w:cs="Times New Roman"/>
                <w:b/>
                <w:bCs/>
                <w:szCs w:val="21"/>
                <w:lang w:bidi="en-US"/>
              </w:rPr>
            </w:pPr>
            <w:r>
              <w:rPr>
                <w:rFonts w:ascii="Times New Roman" w:hAnsi="Times New Roman" w:cs="Times New Roman"/>
                <w:b/>
                <w:bCs/>
                <w:szCs w:val="21"/>
                <w:lang w:bidi="en-US"/>
              </w:rPr>
              <w:t>课程思政</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落实立德树人根本任务，将价值塑造、知识传授和能力培养融为一体，显性教育与隐性教育相统一，实现“三全育人”。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结合所授课程特点、思维方法和价值理念，深挖课程思政元素，有机融入课程教学。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1251" w:type="dxa"/>
            <w:vMerge w:val="restart"/>
            <w:vAlign w:val="center"/>
          </w:tcPr>
          <w:p>
            <w:pPr>
              <w:spacing w:line="340" w:lineRule="exact"/>
              <w:jc w:val="center"/>
              <w:textAlignment w:val="baseline"/>
              <w:rPr>
                <w:rFonts w:ascii="Times New Roman" w:hAnsi="Times New Roman" w:cs="Times New Roman"/>
                <w:b/>
                <w:bCs/>
                <w:szCs w:val="21"/>
                <w:lang w:bidi="en-US"/>
              </w:rPr>
            </w:pPr>
            <w:r>
              <w:rPr>
                <w:rFonts w:ascii="Times New Roman" w:hAnsi="Times New Roman" w:cs="Times New Roman"/>
                <w:b/>
                <w:bCs/>
                <w:szCs w:val="21"/>
                <w:lang w:bidi="en-US"/>
              </w:rPr>
              <w:t>教学过程</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注重以学生为中心创新教学，体现教师主导、学生主体。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教学目标科学、准确，符合大纲要求、学科特点与学生实际，体现对知识、能力与思维等方面的要求。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教学组织有序，教学过程安排合理；创新教学方法与策略，注重教学互动，启发学生思考及问题解决。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rPr>
              <w:t>以信息技术创设教学环境，支持教学创新。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创新考核评价的内容和方式，</w:t>
            </w:r>
            <w:r>
              <w:rPr>
                <w:rFonts w:ascii="Times New Roman" w:hAnsi="Times New Roman" w:cs="Times New Roman"/>
                <w:szCs w:val="21"/>
              </w:rPr>
              <w:t>注重形成性评价与生成性问题的解决和应用。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restart"/>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教学效果</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课堂讲授富有吸引力，课堂气氛融洽，学生思维活跃，深度参与课堂。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学生知识、能力与思维得到发展，实现教学目标的达成。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251" w:type="dxa"/>
            <w:vMerge w:val="continue"/>
            <w:vAlign w:val="center"/>
          </w:tcPr>
          <w:p>
            <w:pPr>
              <w:spacing w:line="340" w:lineRule="exact"/>
              <w:jc w:val="center"/>
              <w:textAlignment w:val="baseline"/>
              <w:rPr>
                <w:rFonts w:ascii="Times New Roman" w:hAnsi="Times New Roman" w:cs="Times New Roman"/>
                <w:b/>
                <w:bCs/>
                <w:szCs w:val="21"/>
                <w:lang w:bidi="en-US"/>
              </w:rPr>
            </w:pP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形成适合学科特色、学生特点的教学模式，具有较大借鉴和推广价值。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jc w:val="center"/>
        </w:trPr>
        <w:tc>
          <w:tcPr>
            <w:tcW w:w="1251"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视频质量</w:t>
            </w:r>
          </w:p>
        </w:tc>
        <w:tc>
          <w:tcPr>
            <w:tcW w:w="8109"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教学视频清晰、流畅，能客观、真实反映教师和学生的教学过程常态。</w:t>
            </w:r>
          </w:p>
        </w:tc>
      </w:tr>
    </w:tbl>
    <w:p>
      <w:pPr>
        <w:widowControl/>
        <w:spacing w:before="120" w:beforeLines="50" w:after="120" w:afterLines="50"/>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二、教学创新成果报告评分表（20分）</w:t>
      </w:r>
    </w:p>
    <w:tbl>
      <w:tblPr>
        <w:tblStyle w:val="6"/>
        <w:tblW w:w="94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8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评价维度</w:t>
            </w:r>
          </w:p>
        </w:tc>
        <w:tc>
          <w:tcPr>
            <w:tcW w:w="8115"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有明确的</w:t>
            </w:r>
          </w:p>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问题导向</w:t>
            </w:r>
          </w:p>
        </w:tc>
        <w:tc>
          <w:tcPr>
            <w:tcW w:w="8115"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立足于课堂教学真实问题，能体现“以学生发展为中心”的理念，提出解决问题的思路与方案。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有明显的</w:t>
            </w:r>
          </w:p>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创新特色</w:t>
            </w:r>
          </w:p>
        </w:tc>
        <w:tc>
          <w:tcPr>
            <w:tcW w:w="8115"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把“四新”建设要求贯穿到教学过程中，对教学目标、内容、方法、活动、评价等教学过程各环节分析全面、透彻，能够凸显教学创新点。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bidi="en-US"/>
              </w:rPr>
              <w:t>体现</w:t>
            </w:r>
            <w:r>
              <w:rPr>
                <w:rFonts w:ascii="Times New Roman" w:hAnsi="Times New Roman" w:cs="Times New Roman"/>
                <w:b/>
                <w:bCs/>
                <w:szCs w:val="21"/>
                <w:lang w:eastAsia="en-US" w:bidi="en-US"/>
              </w:rPr>
              <w:t>课程</w:t>
            </w:r>
          </w:p>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思政特色</w:t>
            </w:r>
          </w:p>
        </w:tc>
        <w:tc>
          <w:tcPr>
            <w:tcW w:w="8115"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概述在课程思政建设方面的特色、亮点和创新点，形成可供借鉴推广的经验做法。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bidi="en-US"/>
              </w:rPr>
            </w:pPr>
            <w:r>
              <w:rPr>
                <w:rFonts w:ascii="Times New Roman" w:hAnsi="Times New Roman" w:cs="Times New Roman"/>
                <w:b/>
                <w:bCs/>
                <w:szCs w:val="21"/>
                <w:lang w:bidi="en-US"/>
              </w:rPr>
              <w:t>关注技术</w:t>
            </w:r>
          </w:p>
          <w:p>
            <w:pPr>
              <w:spacing w:line="340" w:lineRule="exact"/>
              <w:jc w:val="center"/>
              <w:textAlignment w:val="baseline"/>
              <w:rPr>
                <w:rFonts w:ascii="Times New Roman" w:hAnsi="Times New Roman" w:cs="Times New Roman"/>
                <w:b/>
                <w:bCs/>
                <w:szCs w:val="21"/>
                <w:lang w:bidi="en-US"/>
              </w:rPr>
            </w:pPr>
            <w:r>
              <w:rPr>
                <w:rFonts w:ascii="Times New Roman" w:hAnsi="Times New Roman" w:cs="Times New Roman"/>
                <w:b/>
                <w:bCs/>
                <w:szCs w:val="21"/>
                <w:lang w:bidi="en-US"/>
              </w:rPr>
              <w:t>应用于教学</w:t>
            </w:r>
          </w:p>
        </w:tc>
        <w:tc>
          <w:tcPr>
            <w:tcW w:w="8115"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能够把握新时代下学生学习特点，充分利用现代信息技术开展课程教学活动和学习评价。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287" w:type="dxa"/>
            <w:vAlign w:val="center"/>
          </w:tcPr>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注重创新</w:t>
            </w:r>
          </w:p>
          <w:p>
            <w:pPr>
              <w:spacing w:line="34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成果的辐射</w:t>
            </w:r>
          </w:p>
        </w:tc>
        <w:tc>
          <w:tcPr>
            <w:tcW w:w="8115" w:type="dxa"/>
            <w:vAlign w:val="center"/>
          </w:tcPr>
          <w:p>
            <w:pPr>
              <w:spacing w:line="34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能够对创新实践成效开展基于证据的有效分析与总结，形成具有较强辐射推广价值的教学新方法、新模式。</w:t>
            </w:r>
          </w:p>
        </w:tc>
      </w:tr>
    </w:tbl>
    <w:p>
      <w:pPr>
        <w:widowControl/>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三、教学设计创新汇报评分表（40分）</w:t>
      </w:r>
    </w:p>
    <w:tbl>
      <w:tblPr>
        <w:tblStyle w:val="6"/>
        <w:tblW w:w="93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7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评价维度</w:t>
            </w:r>
          </w:p>
        </w:tc>
        <w:tc>
          <w:tcPr>
            <w:tcW w:w="7754"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exac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理念与目标</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课程设计体现“以学生发展为中心”的理念，教学目标符合学科特点和学生实际；在各自学科领域推进“四新”建设，带动教学模式创新；体现对知识、能力与思维等方面的要求。</w:t>
            </w:r>
          </w:p>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教学目标清楚、具体，易于理解，便于实施，行为动词使用正确，阐述规范。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jc w:val="center"/>
        </w:trPr>
        <w:tc>
          <w:tcPr>
            <w:tcW w:w="1569" w:type="dxa"/>
            <w:vMerge w:val="restart"/>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内容分析</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教学内容前后知识点关系、地位、作用描述准确，重点、难点分析清楚。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exact"/>
          <w:jc w:val="center"/>
        </w:trPr>
        <w:tc>
          <w:tcPr>
            <w:tcW w:w="1569" w:type="dxa"/>
            <w:vMerge w:val="continue"/>
            <w:vAlign w:val="center"/>
          </w:tcPr>
          <w:p>
            <w:pPr>
              <w:spacing w:line="320" w:lineRule="exact"/>
              <w:jc w:val="center"/>
              <w:textAlignment w:val="baseline"/>
              <w:rPr>
                <w:rFonts w:ascii="Times New Roman" w:hAnsi="Times New Roman" w:cs="Times New Roman"/>
                <w:b/>
                <w:bCs/>
                <w:szCs w:val="21"/>
                <w:lang w:bidi="en-US"/>
              </w:rPr>
            </w:pP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能够将教学内容与学科研究新进展、实践发展新经验、社会需求新变化相联系。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exac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学情分析</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学生认知特点和起点水平表述恰当，学习习惯和能力分析合理。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exac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课程思政</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将思想政治教育与专业教育有机融合，引用典型教学案例举例说明，具有示范作用和推广价值。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569" w:type="dxa"/>
            <w:vMerge w:val="restart"/>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过程与方法</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教学活动丰富多样，能体现各等级水平的知识、技能和情感价值目标。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4" w:hRule="exact"/>
          <w:jc w:val="center"/>
        </w:trPr>
        <w:tc>
          <w:tcPr>
            <w:tcW w:w="1569" w:type="dxa"/>
            <w:vMerge w:val="continue"/>
            <w:vAlign w:val="center"/>
          </w:tcPr>
          <w:p>
            <w:pPr>
              <w:spacing w:line="320" w:lineRule="exact"/>
              <w:jc w:val="center"/>
              <w:textAlignment w:val="baseline"/>
              <w:rPr>
                <w:rFonts w:ascii="Times New Roman" w:hAnsi="Times New Roman" w:cs="Times New Roman"/>
                <w:szCs w:val="21"/>
                <w:lang w:bidi="en-US"/>
              </w:rPr>
            </w:pP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能创造性地使用教材，内容充实精要，适合学生水平；结构合理，过渡自然，便于操作；理论联系实际，启发学生思考及问题解决。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exact"/>
          <w:jc w:val="center"/>
        </w:trPr>
        <w:tc>
          <w:tcPr>
            <w:tcW w:w="1569" w:type="dxa"/>
            <w:vMerge w:val="continue"/>
            <w:vAlign w:val="center"/>
          </w:tcPr>
          <w:p>
            <w:pPr>
              <w:spacing w:line="320" w:lineRule="exact"/>
              <w:jc w:val="center"/>
              <w:textAlignment w:val="baseline"/>
              <w:rPr>
                <w:rFonts w:ascii="Times New Roman" w:hAnsi="Times New Roman" w:cs="Times New Roman"/>
                <w:szCs w:val="21"/>
                <w:lang w:bidi="en-US"/>
              </w:rPr>
            </w:pP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能根据课程特点，用创新的教学策略、方法、技术解决课堂中存在的各种问题和困难；教学重点突出，难点把握准确。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exact"/>
          <w:jc w:val="center"/>
        </w:trPr>
        <w:tc>
          <w:tcPr>
            <w:tcW w:w="1569" w:type="dxa"/>
            <w:vMerge w:val="continue"/>
            <w:vAlign w:val="center"/>
          </w:tcPr>
          <w:p>
            <w:pPr>
              <w:spacing w:line="320" w:lineRule="exact"/>
              <w:jc w:val="center"/>
              <w:textAlignment w:val="baseline"/>
              <w:rPr>
                <w:rFonts w:ascii="Times New Roman" w:hAnsi="Times New Roman" w:cs="Times New Roman"/>
                <w:szCs w:val="21"/>
                <w:lang w:bidi="en-US"/>
              </w:rPr>
            </w:pP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合理选择与应用信息技术，创设教学环境，关注师生、生生互动，强调自主、合作、探究的学习。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jc w:val="center"/>
        </w:trPr>
        <w:tc>
          <w:tcPr>
            <w:tcW w:w="1569" w:type="dxa"/>
            <w:vMerge w:val="restart"/>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考评与反馈</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采用多元评价方法，合理评价学生知识、能力与思维的发展。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exact"/>
          <w:jc w:val="center"/>
        </w:trPr>
        <w:tc>
          <w:tcPr>
            <w:tcW w:w="1569" w:type="dxa"/>
            <w:vMerge w:val="continue"/>
            <w:vAlign w:val="center"/>
          </w:tcPr>
          <w:p>
            <w:pPr>
              <w:spacing w:line="320" w:lineRule="exact"/>
              <w:jc w:val="center"/>
              <w:textAlignment w:val="baseline"/>
              <w:rPr>
                <w:rFonts w:ascii="Times New Roman" w:hAnsi="Times New Roman" w:cs="Times New Roman"/>
                <w:b/>
                <w:bCs/>
                <w:szCs w:val="21"/>
                <w:lang w:bidi="en-US"/>
              </w:rPr>
            </w:pP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过程性评价与终结性评价相结合，有适合学科、学生特点的评价规则与标准。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exac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文档规范</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文字、符号、单位和公式符合标准规范；语言简洁、明了，字体、图表运用适当；文档结构完整，布局合理，格式美观。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exact"/>
          <w:jc w:val="center"/>
        </w:trPr>
        <w:tc>
          <w:tcPr>
            <w:tcW w:w="1569" w:type="dxa"/>
            <w:vAlign w:val="center"/>
          </w:tcPr>
          <w:p>
            <w:pPr>
              <w:spacing w:line="320" w:lineRule="exact"/>
              <w:jc w:val="center"/>
              <w:textAlignment w:val="baseline"/>
              <w:rPr>
                <w:rFonts w:ascii="Times New Roman" w:hAnsi="Times New Roman" w:cs="Times New Roman"/>
                <w:b/>
                <w:bCs/>
                <w:szCs w:val="21"/>
                <w:lang w:eastAsia="en-US" w:bidi="en-US"/>
              </w:rPr>
            </w:pPr>
            <w:r>
              <w:rPr>
                <w:rFonts w:ascii="Times New Roman" w:hAnsi="Times New Roman" w:cs="Times New Roman"/>
                <w:b/>
                <w:bCs/>
                <w:szCs w:val="21"/>
                <w:lang w:eastAsia="en-US" w:bidi="en-US"/>
              </w:rPr>
              <w:t>设计创新</w:t>
            </w:r>
          </w:p>
        </w:tc>
        <w:tc>
          <w:tcPr>
            <w:tcW w:w="7754" w:type="dxa"/>
            <w:vAlign w:val="center"/>
          </w:tcPr>
          <w:p>
            <w:pPr>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教学方案的整体设计富有创新性，能体现高校教学理念和要求；教学方法选择适当，教学过程设计有突出的特色。</w:t>
            </w:r>
          </w:p>
        </w:tc>
      </w:tr>
    </w:tbl>
    <w:p>
      <w:pPr>
        <w:widowControl/>
        <w:jc w:val="left"/>
        <w:textAlignment w:val="baseline"/>
        <w:rPr>
          <w:rFonts w:ascii="Times New Roman" w:hAnsi="Times New Roman" w:eastAsia="仿宋_GB2312" w:cs="Times New Roman"/>
          <w:bCs/>
          <w:kern w:val="0"/>
          <w:sz w:val="32"/>
          <w:szCs w:val="32"/>
        </w:rPr>
      </w:pPr>
    </w:p>
    <w:p>
      <w:pPr>
        <w:widowControl/>
        <w:jc w:val="left"/>
        <w:textAlignment w:val="baseline"/>
        <w:rPr>
          <w:rFonts w:ascii="Times New Roman" w:hAnsi="Times New Roman" w:eastAsia="仿宋_GB2312" w:cs="Times New Roman"/>
          <w:bCs/>
          <w:kern w:val="0"/>
          <w:sz w:val="32"/>
          <w:szCs w:val="32"/>
        </w:rPr>
      </w:pPr>
    </w:p>
    <w:p>
      <w:pPr>
        <w:widowControl/>
        <w:jc w:val="left"/>
        <w:textAlignment w:val="baseline"/>
        <w:rPr>
          <w:rFonts w:ascii="Times New Roman" w:hAnsi="Times New Roman" w:eastAsia="仿宋_GB2312" w:cs="Times New Roman"/>
          <w:bCs/>
          <w:kern w:val="0"/>
          <w:sz w:val="32"/>
          <w:szCs w:val="32"/>
        </w:rPr>
      </w:pPr>
    </w:p>
    <w:p>
      <w:pPr>
        <w:widowControl/>
        <w:jc w:val="left"/>
        <w:textAlignment w:val="baseline"/>
        <w:rPr>
          <w:rFonts w:ascii="Times New Roman" w:hAnsi="Times New Roman" w:eastAsia="仿宋_GB2312" w:cs="Times New Roman"/>
          <w:bCs/>
          <w:kern w:val="0"/>
          <w:sz w:val="32"/>
          <w:szCs w:val="32"/>
        </w:rPr>
      </w:pPr>
    </w:p>
    <w:p>
      <w:pPr>
        <w:widowControl/>
        <w:jc w:val="left"/>
        <w:textAlignment w:val="baseline"/>
        <w:rPr>
          <w:rFonts w:ascii="Times New Roman" w:hAnsi="Times New Roman" w:eastAsia="仿宋_GB2312" w:cs="Times New Roman"/>
          <w:bCs/>
          <w:kern w:val="0"/>
          <w:sz w:val="32"/>
          <w:szCs w:val="32"/>
        </w:rPr>
      </w:pPr>
    </w:p>
    <w:p>
      <w:pPr>
        <w:widowControl/>
        <w:jc w:val="left"/>
        <w:textAlignment w:val="baseline"/>
        <w:rPr>
          <w:rFonts w:ascii="Times New Roman" w:hAnsi="Times New Roman" w:eastAsia="仿宋_GB2312" w:cs="Times New Roman"/>
          <w:bCs/>
          <w:kern w:val="0"/>
          <w:sz w:val="32"/>
          <w:szCs w:val="32"/>
        </w:rPr>
      </w:pPr>
    </w:p>
    <w:p>
      <w:pPr>
        <w:widowControl/>
        <w:jc w:val="center"/>
        <w:textAlignment w:val="baseline"/>
        <w:rPr>
          <w:rFonts w:ascii="Times New Roman" w:hAnsi="Times New Roman" w:eastAsia="方正小标宋简体" w:cs="Times New Roman"/>
          <w:bCs/>
          <w:kern w:val="0"/>
          <w:sz w:val="36"/>
          <w:szCs w:val="36"/>
        </w:rPr>
      </w:pPr>
      <w:r>
        <w:rPr>
          <w:rFonts w:ascii="Times New Roman" w:hAnsi="Times New Roman" w:eastAsia="方正小标宋简体" w:cs="Times New Roman"/>
          <w:bCs/>
          <w:kern w:val="0"/>
          <w:sz w:val="36"/>
          <w:szCs w:val="36"/>
        </w:rPr>
        <w:t>第</w:t>
      </w:r>
      <w:r>
        <w:rPr>
          <w:rFonts w:hint="eastAsia" w:ascii="Times New Roman" w:hAnsi="Times New Roman" w:eastAsia="方正小标宋简体" w:cs="Times New Roman"/>
          <w:bCs/>
          <w:kern w:val="0"/>
          <w:sz w:val="36"/>
          <w:szCs w:val="36"/>
        </w:rPr>
        <w:t>五</w:t>
      </w:r>
      <w:r>
        <w:rPr>
          <w:rFonts w:ascii="Times New Roman" w:hAnsi="Times New Roman" w:eastAsia="方正小标宋简体" w:cs="Times New Roman"/>
          <w:bCs/>
          <w:kern w:val="0"/>
          <w:sz w:val="36"/>
          <w:szCs w:val="36"/>
        </w:rPr>
        <w:t>届教师教学创新大赛评分标准</w:t>
      </w:r>
    </w:p>
    <w:p>
      <w:pPr>
        <w:widowControl/>
        <w:spacing w:after="163"/>
        <w:jc w:val="center"/>
        <w:textAlignment w:val="baseline"/>
        <w:rPr>
          <w:rFonts w:ascii="Times New Roman" w:hAnsi="Times New Roman" w:eastAsia="仿宋_GB2312" w:cs="Times New Roman"/>
          <w:bCs/>
          <w:kern w:val="0"/>
          <w:sz w:val="32"/>
          <w:szCs w:val="32"/>
        </w:rPr>
      </w:pPr>
      <w:r>
        <w:rPr>
          <w:rFonts w:ascii="Times New Roman" w:hAnsi="Times New Roman" w:eastAsia="方正小标宋简体" w:cs="Times New Roman"/>
          <w:bCs/>
          <w:kern w:val="0"/>
          <w:sz w:val="36"/>
          <w:szCs w:val="36"/>
        </w:rPr>
        <w:t>（课程思政组）</w:t>
      </w:r>
    </w:p>
    <w:p>
      <w:pPr>
        <w:widowControl/>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一、课堂教学实录视频评分表（40分）</w:t>
      </w:r>
    </w:p>
    <w:tbl>
      <w:tblPr>
        <w:tblStyle w:val="6"/>
        <w:tblW w:w="9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8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评价维度</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教学理念与目标</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坚持立德树人，坚持“以学生发展为中心”，将价值塑造、知识传授和能力培养融为一体，充分发挥课程育人作用。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教学目标立足本专业本课程的育人特色，在价值塑造、知识传授、能力培养等方面要求清晰、科学、准确，符合新时代创新型复合型应用型人才培养需求。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教学内容</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坚持思想性和学术性相统一，教学内容及资源优质适用，能够将思政教育与专业教育紧密结合，帮助学生丰富学识、增长见识、塑造品格。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坚持正确方向和正面导向，深入挖掘课程自身蕴含的思政资源，并科学有机融入教学内容体系，不做不恰当的延伸，体现思想性、时代性和专业特色。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教学内容满足行业与社会需求，关注学生已有知识和经验，关注学科专业发展前沿，教学重点难点处理恰当，体现高阶性、创新性与挑战度。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教学过程</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教学组织有序，注重以学生为中心，体现教师主导、学生主体，能够寓价值观引导于知识传授和能力培养之中。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教学安排合理，教学方法恰当，能够激发学生学习兴趣，引导学生深入思考，体现针对性、互动性和启发性。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信息技术的使用合理有效，实现信息技术与课堂教学的有机融合，有力支持教学创新。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教学考核评价内容科学、方式创新，注重对学生素质、知识、能力的全方位评价，注重形成性评价与生成性问题的解决和应用。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教学效果</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教学内容、方法及实施过程遵循教学理念，高效达成教学目标，达到如盐化水、润物无声的效果，有效实现教书、育人相统一。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课堂讲授富有吸引力，课堂气氛积极热烈，学生深度参与课堂，积极性和活跃度高，学生素质、知识和能力得到发展和提高。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124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形成突显专业特色、符合学生特点的教学模式，具有较大借鉴和推广价值。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视频质量</w:t>
            </w:r>
          </w:p>
        </w:tc>
        <w:tc>
          <w:tcPr>
            <w:tcW w:w="823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教学视频清晰、流畅，能客观、真实反映教师和学生的教学过程常态。</w:t>
            </w:r>
          </w:p>
        </w:tc>
      </w:tr>
    </w:tbl>
    <w:p>
      <w:pPr>
        <w:widowControl/>
        <w:spacing w:line="480" w:lineRule="exact"/>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二、课程思政创新报告评分表（20分）</w:t>
      </w:r>
    </w:p>
    <w:tbl>
      <w:tblPr>
        <w:tblStyle w:val="6"/>
        <w:tblW w:w="94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7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58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评价维度</w:t>
            </w:r>
          </w:p>
        </w:tc>
        <w:tc>
          <w:tcPr>
            <w:tcW w:w="78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8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问题</w:t>
            </w:r>
            <w:r>
              <w:rPr>
                <w:rFonts w:ascii="Times New Roman" w:hAnsi="Times New Roman" w:cs="Times New Roman"/>
                <w:b/>
                <w:bCs/>
                <w:szCs w:val="21"/>
                <w:lang w:bidi="en-US"/>
              </w:rPr>
              <w:t>导向</w:t>
            </w:r>
          </w:p>
        </w:tc>
        <w:tc>
          <w:tcPr>
            <w:tcW w:w="78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以落实立德树人根本任务为导向，立足于学科专业的育人特点和要求，发现和解决本课程开展课堂思政教学过程中的真实问题。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8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bidi="en-US"/>
              </w:rPr>
              <w:t>创新举措</w:t>
            </w:r>
          </w:p>
        </w:tc>
        <w:tc>
          <w:tcPr>
            <w:tcW w:w="78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能够准确把握课程思政的内涵建设要求，聚焦需要解决的课程思政教学过程的问题，在教学目标、教学设计、教学内容、方法手段、考核评价等方面提出了具体举措，且针对性、创新性、可操作性强。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58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创新效果</w:t>
            </w:r>
          </w:p>
        </w:tc>
        <w:tc>
          <w:tcPr>
            <w:tcW w:w="78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能够切实解决课程思政教学存在的问题，能够有效实现寓价值观引导于知识传授和能力培养之中，帮助学生塑造正确的世界观人生观价值观。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58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成果辐射</w:t>
            </w:r>
          </w:p>
        </w:tc>
        <w:tc>
          <w:tcPr>
            <w:tcW w:w="782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能对课程思政实践成效开展基于案例的有效分析与总结，面向同一类型课程、同一学科专业、同一类型学校，形成具有较强辐射推广价值的课程思政教学新方法、新模式。</w:t>
            </w:r>
          </w:p>
        </w:tc>
      </w:tr>
    </w:tbl>
    <w:p>
      <w:pPr>
        <w:widowControl/>
        <w:jc w:val="center"/>
        <w:textAlignment w:val="baseline"/>
        <w:rPr>
          <w:rFonts w:ascii="Times New Roman" w:hAnsi="Times New Roman" w:eastAsia="仿宋_GB2312" w:cs="Times New Roman"/>
          <w:kern w:val="0"/>
          <w:sz w:val="32"/>
          <w:szCs w:val="32"/>
        </w:rPr>
      </w:pPr>
    </w:p>
    <w:p>
      <w:pPr>
        <w:widowControl/>
        <w:jc w:val="left"/>
        <w:textAlignment w:val="baseline"/>
        <w:rPr>
          <w:rFonts w:ascii="Times New Roman" w:hAnsi="Times New Roman" w:eastAsia="黑体" w:cs="Times New Roman"/>
          <w:bCs/>
          <w:kern w:val="0"/>
          <w:sz w:val="28"/>
          <w:szCs w:val="28"/>
          <w:lang w:bidi="en-US"/>
        </w:rPr>
      </w:pPr>
      <w:r>
        <w:rPr>
          <w:rFonts w:ascii="Times New Roman" w:hAnsi="Times New Roman" w:eastAsia="黑体" w:cs="Times New Roman"/>
          <w:bCs/>
          <w:kern w:val="0"/>
          <w:sz w:val="28"/>
          <w:szCs w:val="28"/>
          <w:lang w:bidi="en-US"/>
        </w:rPr>
        <w:t>三、教学设计创新汇报评分表（40分）</w:t>
      </w:r>
    </w:p>
    <w:tbl>
      <w:tblPr>
        <w:tblStyle w:val="6"/>
        <w:tblW w:w="93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7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评价维度</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eastAsia="en-US" w:bidi="en-US"/>
              </w:rPr>
            </w:pPr>
            <w:r>
              <w:rPr>
                <w:rFonts w:ascii="Times New Roman" w:hAnsi="Times New Roman" w:cs="Times New Roman"/>
                <w:b/>
                <w:bCs/>
                <w:szCs w:val="21"/>
                <w:lang w:bidi="en-US"/>
              </w:rPr>
              <w:t>教学</w:t>
            </w:r>
            <w:r>
              <w:rPr>
                <w:rFonts w:ascii="Times New Roman" w:hAnsi="Times New Roman" w:cs="Times New Roman"/>
                <w:b/>
                <w:bCs/>
                <w:szCs w:val="21"/>
                <w:lang w:eastAsia="en-US" w:bidi="en-US"/>
              </w:rPr>
              <w:t>理念</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坚持立德树人，体现“以学生发展为中心”，将价值塑造、知识传授和能力培养融为一体，充分发挥课程育人作用。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总体设计</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遵循教学理念，围绕思政教育与专业教育紧密融合，从教学目标、教学内容、教学活动、教学方法、教学手段、教材选用、教师配备、教学考核、评价反馈等进行系统性设计，能够有效落实所在专业人才培养方案要求，有效落实立德树人根本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2"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szCs w:val="21"/>
                <w:lang w:bidi="en-US"/>
              </w:rPr>
              <w:t>教学目标</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教学目标符合学校办学定位、学生情况和专业人才培养需求，准确体现对学生价值塑造、知识传授和能力培养等方面的要求。教学目标清楚具体，易于理解，便于实施，行为动词使用正确，阐述规范。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highlight w:val="yellow"/>
                <w:lang w:bidi="en-US"/>
              </w:rPr>
            </w:pPr>
            <w:r>
              <w:rPr>
                <w:rFonts w:ascii="Times New Roman" w:hAnsi="Times New Roman" w:cs="Times New Roman"/>
                <w:b/>
                <w:bCs/>
                <w:kern w:val="0"/>
                <w:szCs w:val="21"/>
                <w:lang w:bidi="en-US"/>
              </w:rPr>
              <w:t>学情分析</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学生认知特点和起点水平表述恰当，学习习惯和能力分析合理，思想发展现状、特点和规律总结准确。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highlight w:val="yellow"/>
                <w:lang w:bidi="en-US"/>
              </w:rPr>
            </w:pPr>
            <w:r>
              <w:rPr>
                <w:rFonts w:ascii="Times New Roman" w:hAnsi="Times New Roman" w:cs="Times New Roman"/>
                <w:b/>
                <w:bCs/>
                <w:kern w:val="0"/>
                <w:szCs w:val="21"/>
                <w:lang w:eastAsia="en-US" w:bidi="en-US"/>
              </w:rPr>
              <w:t>内容分析</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符合学生思想发展和认知特点，体现课程育人理念和目标，课程知识体系清晰科学，课程自身蕴含的思政教育资源挖掘深入准确，思政资源和知识内容融合紧密恰当。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7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kern w:val="0"/>
                <w:szCs w:val="21"/>
                <w:lang w:bidi="en-US"/>
              </w:rPr>
              <w:t>过程与方法</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教学活动丰富，过渡自然，充分发挥教师主导、学生主体作用，能够帮助学生有效提升素质、知识和能力。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7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教学方法灵活恰当，现代信息技术应用科学合理，关注学生兴趣、引导学生思考，强调自主、合作、探究的学习。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17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教材和教学资源选用科学，教学案例典型恰当，注重价值引领，注重理论联系实际，将思政教育有机融入教学过程。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highlight w:val="yellow"/>
                <w:lang w:bidi="en-US"/>
              </w:rPr>
            </w:pPr>
            <w:r>
              <w:rPr>
                <w:rFonts w:ascii="Times New Roman" w:hAnsi="Times New Roman" w:cs="Times New Roman"/>
                <w:b/>
                <w:bCs/>
                <w:kern w:val="0"/>
                <w:szCs w:val="21"/>
                <w:lang w:bidi="en-US"/>
              </w:rPr>
              <w:t>考评与反馈</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教学评价维度多样，方法多元，内容科学，适合学科专业要求和学生特点，能够评价学生素质、知识和能力等各方面的发展变化。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highlight w:val="yellow"/>
                <w:lang w:bidi="en-US"/>
              </w:rPr>
            </w:pPr>
            <w:r>
              <w:rPr>
                <w:rFonts w:ascii="Times New Roman" w:hAnsi="Times New Roman" w:cs="Times New Roman"/>
                <w:b/>
                <w:bCs/>
                <w:kern w:val="0"/>
                <w:szCs w:val="21"/>
                <w:lang w:bidi="en-US"/>
              </w:rPr>
              <w:t>设计创新</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围绕价值引领、知识传授和能力培养紧密融合进行一体化设计，充分体现育人理念和特点，专业特色突出，富有思想性、时代性和科学性、创新性。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lang w:bidi="en-US"/>
              </w:rPr>
            </w:pPr>
            <w:r>
              <w:rPr>
                <w:rFonts w:ascii="Times New Roman" w:hAnsi="Times New Roman" w:cs="Times New Roman"/>
                <w:b/>
                <w:bCs/>
                <w:kern w:val="0"/>
                <w:szCs w:val="21"/>
                <w:lang w:bidi="en-US"/>
              </w:rPr>
              <w:t>文档规范</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文字、符号、单位和公式符合标准规范；</w:t>
            </w:r>
          </w:p>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语言简洁、明了，字体、图表运用适当；</w:t>
            </w:r>
          </w:p>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文档结构完整，布局合理，格式美观。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76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textAlignment w:val="baseline"/>
              <w:rPr>
                <w:rFonts w:ascii="Times New Roman" w:hAnsi="Times New Roman" w:cs="Times New Roman"/>
                <w:b/>
                <w:bCs/>
                <w:kern w:val="0"/>
                <w:szCs w:val="21"/>
                <w:highlight w:val="yellow"/>
                <w:lang w:bidi="en-US"/>
              </w:rPr>
            </w:pPr>
            <w:r>
              <w:rPr>
                <w:rFonts w:ascii="Times New Roman" w:hAnsi="Times New Roman" w:cs="Times New Roman"/>
                <w:b/>
                <w:bCs/>
                <w:kern w:val="0"/>
                <w:szCs w:val="21"/>
                <w:lang w:bidi="en-US"/>
              </w:rPr>
              <w:t>现场交流</w:t>
            </w:r>
          </w:p>
        </w:tc>
        <w:tc>
          <w:tcPr>
            <w:tcW w:w="755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textAlignment w:val="baseline"/>
              <w:rPr>
                <w:rFonts w:ascii="Times New Roman" w:hAnsi="Times New Roman" w:cs="Times New Roman"/>
                <w:szCs w:val="21"/>
                <w:lang w:bidi="en-US"/>
              </w:rPr>
            </w:pPr>
            <w:r>
              <w:rPr>
                <w:rFonts w:ascii="Times New Roman" w:hAnsi="Times New Roman" w:cs="Times New Roman"/>
                <w:szCs w:val="21"/>
                <w:lang w:bidi="en-US"/>
              </w:rPr>
              <w:t>观点正确，切中要点，条理清晰，重点突出，表达流畅。</w:t>
            </w:r>
          </w:p>
        </w:tc>
      </w:tr>
    </w:tbl>
    <w:p>
      <w:pPr>
        <w:textAlignment w:val="baseline"/>
        <w:rPr>
          <w:rFonts w:ascii="Times New Roman" w:hAnsi="Times New Roman" w:cs="Times New Roman"/>
          <w:sz w:val="20"/>
        </w:rPr>
      </w:pPr>
    </w:p>
    <w:p>
      <w:pPr>
        <w:spacing w:line="500" w:lineRule="exact"/>
        <w:rPr>
          <w:rFonts w:ascii="Times New Roman" w:hAnsi="Times New Roman" w:eastAsia="方正黑体_GBK" w:cs="Times New Roman"/>
          <w:bCs/>
          <w:sz w:val="32"/>
          <w:szCs w:val="32"/>
        </w:rPr>
      </w:pPr>
    </w:p>
    <w:p>
      <w:pPr>
        <w:spacing w:line="500" w:lineRule="exact"/>
        <w:rPr>
          <w:rFonts w:ascii="Times New Roman" w:hAnsi="Times New Roman" w:eastAsia="方正黑体_GBK" w:cs="Times New Roman"/>
          <w:bCs/>
          <w:sz w:val="32"/>
          <w:szCs w:val="32"/>
        </w:rPr>
      </w:pPr>
    </w:p>
    <w:p>
      <w:pPr>
        <w:widowControl/>
        <w:jc w:val="left"/>
        <w:rPr>
          <w:rFonts w:ascii="Times New Roman" w:hAnsi="Times New Roman" w:eastAsia="方正黑体_GBK" w:cs="Times New Roman"/>
          <w:bCs/>
          <w:sz w:val="32"/>
          <w:szCs w:val="32"/>
        </w:rPr>
      </w:pPr>
      <w:r>
        <w:rPr>
          <w:rFonts w:ascii="Times New Roman" w:hAnsi="Times New Roman" w:eastAsia="方正黑体_GBK" w:cs="Times New Roman"/>
          <w:bCs/>
          <w:sz w:val="32"/>
          <w:szCs w:val="32"/>
        </w:rPr>
        <w:br w:type="page"/>
      </w:r>
    </w:p>
    <w:p>
      <w:pPr>
        <w:widowControl/>
        <w:jc w:val="center"/>
        <w:textAlignment w:val="baseline"/>
        <w:rPr>
          <w:rFonts w:ascii="Times New Roman" w:hAnsi="Times New Roman" w:eastAsia="方正小标宋简体" w:cs="Times New Roman"/>
          <w:bCs/>
          <w:kern w:val="0"/>
          <w:sz w:val="36"/>
          <w:szCs w:val="36"/>
        </w:rPr>
      </w:pPr>
      <w:r>
        <w:rPr>
          <w:rFonts w:ascii="Times New Roman" w:hAnsi="Times New Roman" w:eastAsia="方正小标宋简体" w:cs="Times New Roman"/>
          <w:bCs/>
          <w:kern w:val="0"/>
          <w:sz w:val="36"/>
          <w:szCs w:val="36"/>
        </w:rPr>
        <w:t>第</w:t>
      </w:r>
      <w:r>
        <w:rPr>
          <w:rFonts w:hint="eastAsia" w:ascii="Times New Roman" w:hAnsi="Times New Roman" w:eastAsia="方正小标宋简体" w:cs="Times New Roman"/>
          <w:bCs/>
          <w:kern w:val="0"/>
          <w:sz w:val="36"/>
          <w:szCs w:val="36"/>
        </w:rPr>
        <w:t>五</w:t>
      </w:r>
      <w:r>
        <w:rPr>
          <w:rFonts w:ascii="Times New Roman" w:hAnsi="Times New Roman" w:eastAsia="方正小标宋简体" w:cs="Times New Roman"/>
          <w:bCs/>
          <w:kern w:val="0"/>
          <w:sz w:val="36"/>
          <w:szCs w:val="36"/>
        </w:rPr>
        <w:t>届教师教学创新大赛评分标准</w:t>
      </w:r>
    </w:p>
    <w:p>
      <w:pPr>
        <w:spacing w:line="500" w:lineRule="exact"/>
        <w:jc w:val="center"/>
        <w:rPr>
          <w:rFonts w:ascii="Times New Roman" w:hAnsi="Times New Roman" w:eastAsia="方正黑体_GBK" w:cs="Times New Roman"/>
          <w:bCs/>
          <w:sz w:val="32"/>
          <w:szCs w:val="32"/>
        </w:rPr>
      </w:pPr>
      <w:r>
        <w:rPr>
          <w:rFonts w:ascii="Times New Roman" w:hAnsi="Times New Roman" w:eastAsia="方正小标宋简体" w:cs="Times New Roman"/>
          <w:bCs/>
          <w:kern w:val="0"/>
          <w:sz w:val="36"/>
          <w:szCs w:val="36"/>
        </w:rPr>
        <w:t>（</w:t>
      </w:r>
      <w:r>
        <w:rPr>
          <w:rFonts w:hint="eastAsia" w:ascii="Times New Roman" w:hAnsi="Times New Roman" w:eastAsia="方正小标宋简体" w:cs="Times New Roman"/>
          <w:bCs/>
          <w:kern w:val="0"/>
          <w:sz w:val="36"/>
          <w:szCs w:val="36"/>
        </w:rPr>
        <w:t>产教融合</w:t>
      </w:r>
      <w:r>
        <w:rPr>
          <w:rFonts w:ascii="Times New Roman" w:hAnsi="Times New Roman" w:eastAsia="方正小标宋简体" w:cs="Times New Roman"/>
          <w:bCs/>
          <w:kern w:val="0"/>
          <w:sz w:val="36"/>
          <w:szCs w:val="36"/>
        </w:rPr>
        <w:t>组）</w:t>
      </w:r>
    </w:p>
    <w:p>
      <w:pPr>
        <w:spacing w:before="120" w:beforeLines="50"/>
        <w:rPr>
          <w:rFonts w:ascii="Times New Roman" w:hAnsi="Times New Roman" w:eastAsia="黑体"/>
          <w:sz w:val="28"/>
          <w:szCs w:val="28"/>
        </w:rPr>
      </w:pPr>
      <w:r>
        <w:rPr>
          <w:rFonts w:hint="eastAsia" w:ascii="Times New Roman" w:hAnsi="Times New Roman" w:eastAsia="黑体"/>
          <w:sz w:val="28"/>
          <w:szCs w:val="28"/>
        </w:rPr>
        <w:t>一、课堂教学实录视频</w:t>
      </w:r>
      <w:r>
        <w:rPr>
          <w:rFonts w:ascii="Times New Roman" w:hAnsi="Times New Roman" w:eastAsia="黑体"/>
          <w:sz w:val="28"/>
          <w:szCs w:val="28"/>
        </w:rPr>
        <w:t>(40</w:t>
      </w:r>
      <w:r>
        <w:rPr>
          <w:rFonts w:hint="eastAsia" w:ascii="Times New Roman" w:hAnsi="Times New Roman" w:eastAsia="黑体"/>
          <w:sz w:val="28"/>
          <w:szCs w:val="28"/>
        </w:rPr>
        <w:t>分</w:t>
      </w:r>
      <w:r>
        <w:rPr>
          <w:rFonts w:ascii="Times New Roman" w:hAnsi="Times New Roman" w:eastAsia="黑体"/>
          <w:sz w:val="28"/>
          <w:szCs w:val="28"/>
        </w:rPr>
        <w:t>)</w:t>
      </w:r>
    </w:p>
    <w:tbl>
      <w:tblPr>
        <w:tblStyle w:val="7"/>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7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trPr>
        <w:tc>
          <w:tcPr>
            <w:tcW w:w="1321" w:type="dxa"/>
          </w:tcPr>
          <w:p>
            <w:pPr>
              <w:widowControl/>
              <w:spacing w:line="320" w:lineRule="exact"/>
              <w:jc w:val="center"/>
              <w:textAlignment w:val="baseline"/>
              <w:rPr>
                <w:rFonts w:ascii="Times New Roman" w:hAnsi="Times New Roman" w:cs="Times New Roman"/>
                <w:b/>
                <w:bCs/>
                <w:snapToGrid w:val="0"/>
                <w:color w:val="auto"/>
                <w:szCs w:val="21"/>
                <w:lang w:eastAsia="en-US" w:bidi="en-US"/>
              </w:rPr>
            </w:pPr>
            <w:bookmarkStart w:id="0" w:name="_Hlk159752299"/>
            <w:r>
              <w:rPr>
                <w:rFonts w:hint="eastAsia" w:ascii="Times New Roman" w:hAnsi="Times New Roman" w:cs="Times New Roman"/>
                <w:b/>
                <w:bCs/>
                <w:snapToGrid w:val="0"/>
                <w:color w:val="000000"/>
                <w:szCs w:val="21"/>
                <w:lang w:eastAsia="en-US" w:bidi="en-US"/>
              </w:rPr>
              <w:t>评价维度</w:t>
            </w:r>
          </w:p>
        </w:tc>
        <w:tc>
          <w:tcPr>
            <w:tcW w:w="7738" w:type="dxa"/>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trPr>
        <w:tc>
          <w:tcPr>
            <w:tcW w:w="1321"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教学理念</w:t>
            </w: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体现“以学生发展为中心”教育理念，符合专业特色与课程要求；在深化产教融合中推进教育教学创新，提高人才培养的质量，服务区域经济社会发展，促进教育链、人才链与产业链、创新链有机衔接。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1321" w:type="dxa"/>
            <w:vMerge w:val="restart"/>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教学内容</w:t>
            </w:r>
          </w:p>
        </w:tc>
        <w:tc>
          <w:tcPr>
            <w:tcW w:w="7738" w:type="dxa"/>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深挖课程思政元素，有机融入课程教学，实现“润物无声”的课程思政教育。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6" w:hRule="atLeast"/>
        </w:trPr>
        <w:tc>
          <w:tcPr>
            <w:tcW w:w="1321"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738" w:type="dxa"/>
            <w:vAlign w:val="center"/>
          </w:tcPr>
          <w:p>
            <w:pPr>
              <w:kinsoku w:val="0"/>
              <w:autoSpaceDE w:val="0"/>
              <w:autoSpaceDN w:val="0"/>
              <w:adjustRightInd w:val="0"/>
              <w:snapToGrid w:val="0"/>
              <w:spacing w:line="320" w:lineRule="exact"/>
              <w:jc w:val="left"/>
              <w:textAlignment w:val="baseline"/>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将教学内容与行业企业、实务部门等实际工作和需求以及国家产业政策、国内外产业发展的基础走向和价值导向紧密融合，将生产现场转化为教学课堂，将政产学研的创新理念、机制体制和重大科研成果转化为课程教学案例，体现高阶性、创新性与挑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8" w:hRule="atLeast"/>
        </w:trPr>
        <w:tc>
          <w:tcPr>
            <w:tcW w:w="1321"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教学资源储备丰富，行业企业深度参与课程建设和教材编写，包括但不局限于共建校企联合实验室、共建实习实践基地、联合开发课程、共同编写教材等，注重将行业企业发展最新前沿成果融入教学内容。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1321" w:type="dxa"/>
            <w:vMerge w:val="restart"/>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教学过程</w:t>
            </w: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体现教师主导、学生主体、行业企业参与，聘请行业企业优秀专业技术人才、管理人才和高技能人才等参与教学。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1321" w:type="dxa"/>
            <w:vMerge w:val="continue"/>
            <w:vAlign w:val="center"/>
          </w:tcPr>
          <w:p>
            <w:pPr>
              <w:spacing w:before="228" w:line="221" w:lineRule="auto"/>
              <w:jc w:val="center"/>
              <w:rPr>
                <w:rFonts w:ascii="Times New Roman" w:hAnsi="Times New Roman" w:eastAsia="仿宋_GB2312" w:cs="黑体"/>
                <w:b/>
                <w:bCs/>
                <w:snapToGrid w:val="0"/>
                <w:color w:val="auto"/>
                <w:sz w:val="24"/>
                <w:lang w:eastAsia="zh-CN"/>
              </w:rPr>
            </w:pP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以解决社会和行业企业实际问题为导向，充分利用产教融合校企合作平台，采用项目式、任务式等方式方法，将专业知识与生产过程和行业标准等相对接，启发学生思考，培养学生在真实生产环境中解决复杂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321" w:type="dxa"/>
            <w:vMerge w:val="continue"/>
            <w:vAlign w:val="center"/>
          </w:tcPr>
          <w:p>
            <w:pPr>
              <w:spacing w:before="228" w:line="221" w:lineRule="auto"/>
              <w:jc w:val="center"/>
              <w:rPr>
                <w:rFonts w:ascii="Times New Roman" w:hAnsi="Times New Roman" w:eastAsia="仿宋_GB2312" w:cs="黑体"/>
                <w:b/>
                <w:bCs/>
                <w:snapToGrid w:val="0"/>
                <w:color w:val="auto"/>
                <w:sz w:val="24"/>
                <w:lang w:eastAsia="zh-CN"/>
              </w:rPr>
            </w:pP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产学合作开发数字资源，将数字产业化和产业数字化作为基本教学线索，深化数字化技术在教学场景和评价中的应用。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321" w:type="dxa"/>
            <w:vMerge w:val="restart"/>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教学效果</w:t>
            </w:r>
          </w:p>
        </w:tc>
        <w:tc>
          <w:tcPr>
            <w:tcW w:w="7738" w:type="dxa"/>
            <w:vAlign w:val="center"/>
          </w:tcPr>
          <w:p>
            <w:pPr>
              <w:spacing w:line="320" w:lineRule="exact"/>
              <w:jc w:val="left"/>
              <w:rPr>
                <w:rFonts w:ascii="Times New Roman" w:hAnsi="Times New Roman" w:eastAsia="仿宋_GB2312" w:cs="黑体"/>
                <w:snapToGrid/>
                <w:color w:val="auto"/>
                <w:sz w:val="24"/>
                <w:lang w:eastAsia="zh-CN"/>
              </w:rPr>
            </w:pPr>
            <w:r>
              <w:rPr>
                <w:rFonts w:hint="eastAsia" w:ascii="Times New Roman" w:hAnsi="Times New Roman" w:cs="Times New Roman"/>
                <w:snapToGrid w:val="0"/>
                <w:color w:val="000000"/>
                <w:szCs w:val="21"/>
                <w:lang w:eastAsia="zh-CN" w:bidi="en-US"/>
              </w:rPr>
              <w:t>课程讲授富有吸引力，互动气氛融洽，学生思维活跃，能够了解领域和行业的最新动态和实际情况，创新实践能力增强，学生素质、知识和能力全面提高。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21"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形成服务国家战略、突出专业特色、符合学生特点和推动产业高质量发展的合作教学模式，形成可持续发展的机制体制和基本经验，具有较大借鉴和推广价值。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1321"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视频质量</w:t>
            </w:r>
          </w:p>
        </w:tc>
        <w:tc>
          <w:tcPr>
            <w:tcW w:w="7738" w:type="dxa"/>
            <w:vAlign w:val="center"/>
          </w:tcPr>
          <w:p>
            <w:pPr>
              <w:spacing w:line="320" w:lineRule="exact"/>
              <w:jc w:val="lef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教学视频清晰、流畅，能客观、真实反映师生的教学过程常态。</w:t>
            </w:r>
          </w:p>
        </w:tc>
      </w:tr>
      <w:bookmarkEnd w:id="0"/>
    </w:tbl>
    <w:p>
      <w:pPr>
        <w:spacing w:before="240" w:beforeLines="100"/>
        <w:rPr>
          <w:rFonts w:ascii="Times New Roman" w:hAnsi="Times New Roman" w:eastAsia="黑体"/>
          <w:sz w:val="28"/>
          <w:szCs w:val="28"/>
        </w:rPr>
      </w:pPr>
      <w:r>
        <w:rPr>
          <w:rFonts w:hint="eastAsia" w:ascii="Times New Roman" w:hAnsi="Times New Roman" w:eastAsia="黑体"/>
          <w:sz w:val="28"/>
          <w:szCs w:val="28"/>
        </w:rPr>
        <w:t>二、</w:t>
      </w:r>
      <w:r>
        <w:rPr>
          <w:rFonts w:hint="eastAsia" w:ascii="Times New Roman" w:hAnsi="Times New Roman" w:eastAsia="黑体" w:cs="黑体"/>
          <w:sz w:val="28"/>
          <w:szCs w:val="28"/>
        </w:rPr>
        <w:t>创新成果报告</w:t>
      </w:r>
      <w:r>
        <w:rPr>
          <w:rFonts w:ascii="Times New Roman" w:hAnsi="Times New Roman" w:eastAsia="黑体"/>
          <w:sz w:val="28"/>
          <w:szCs w:val="28"/>
        </w:rPr>
        <w:t>(20</w:t>
      </w:r>
      <w:r>
        <w:rPr>
          <w:rFonts w:hint="eastAsia" w:ascii="Times New Roman" w:hAnsi="Times New Roman" w:eastAsia="黑体"/>
          <w:sz w:val="28"/>
          <w:szCs w:val="28"/>
        </w:rPr>
        <w:t>分</w:t>
      </w:r>
      <w:r>
        <w:rPr>
          <w:rFonts w:ascii="Times New Roman" w:hAnsi="Times New Roman" w:eastAsia="黑体"/>
          <w:sz w:val="28"/>
          <w:szCs w:val="28"/>
        </w:rPr>
        <w:t>)</w:t>
      </w:r>
    </w:p>
    <w:tbl>
      <w:tblPr>
        <w:tblStyle w:val="7"/>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7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1399" w:type="dxa"/>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评价维度</w:t>
            </w:r>
          </w:p>
        </w:tc>
        <w:tc>
          <w:tcPr>
            <w:tcW w:w="7660" w:type="dxa"/>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问题导向</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人才培养规格与哲学社会科学和自然科学领域的各类实践需求相符，以培养高素质创新人才为导向，立足专业和学科特色，发现和解决产教融合课程教学面临的问题和挑战。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创新特色</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通过产学研深度合作，在教学目标、内容、方法、评价和资源开发等方面共同完成课程改革，且针对性、创新性、可操作性强。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8"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创新效果</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课程教学方案设计科学、方法有效、评价多元，数字化转型较好，学生服务国家战略意识、专业知识素养、解决产业发展问题能力同步提高，解决人才培养供给侧和产业需求侧的结构性矛盾。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成果辐射</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能够对产教融合课程教学的合作模式和成果转化开展基于证据的有效分析与总结，形成具有较强辐射推广价值的教学新方法、新模式。</w:t>
            </w:r>
          </w:p>
        </w:tc>
      </w:tr>
    </w:tbl>
    <w:p>
      <w:pPr>
        <w:spacing w:before="240" w:beforeLines="100"/>
        <w:rPr>
          <w:rFonts w:ascii="Times New Roman" w:hAnsi="Times New Roman" w:eastAsia="黑体"/>
          <w:sz w:val="32"/>
          <w:szCs w:val="32"/>
        </w:rPr>
      </w:pPr>
      <w:r>
        <w:rPr>
          <w:rFonts w:hint="eastAsia" w:ascii="Times New Roman" w:hAnsi="Times New Roman" w:eastAsia="黑体"/>
          <w:sz w:val="32"/>
          <w:szCs w:val="32"/>
        </w:rPr>
        <w:t>三、</w:t>
      </w:r>
      <w:r>
        <w:rPr>
          <w:rFonts w:hint="eastAsia" w:ascii="Times New Roman" w:hAnsi="Times New Roman" w:eastAsia="黑体" w:cs="黑体"/>
          <w:sz w:val="32"/>
          <w:szCs w:val="32"/>
        </w:rPr>
        <w:t>教学设计创新汇报</w:t>
      </w:r>
      <w:r>
        <w:rPr>
          <w:rFonts w:hint="eastAsia" w:ascii="Times New Roman" w:hAnsi="Times New Roman" w:eastAsia="黑体"/>
          <w:sz w:val="32"/>
          <w:szCs w:val="32"/>
        </w:rPr>
        <w:t>(40分)</w:t>
      </w:r>
    </w:p>
    <w:tbl>
      <w:tblPr>
        <w:tblStyle w:val="7"/>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7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1399" w:type="dxa"/>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评价维度</w:t>
            </w:r>
          </w:p>
        </w:tc>
        <w:tc>
          <w:tcPr>
            <w:tcW w:w="7660" w:type="dxa"/>
          </w:tcPr>
          <w:p>
            <w:pPr>
              <w:widowControl/>
              <w:spacing w:line="320" w:lineRule="exact"/>
              <w:jc w:val="center"/>
              <w:textAlignment w:val="baseline"/>
              <w:rPr>
                <w:rFonts w:ascii="Times New Roman" w:hAnsi="Times New Roman" w:eastAsia="仿宋_GB2312" w:cs="黑体"/>
                <w:b/>
                <w:bCs/>
                <w:snapToGrid/>
                <w:color w:val="auto"/>
                <w:sz w:val="24"/>
                <w:lang w:eastAsia="zh-CN"/>
              </w:rPr>
            </w:pPr>
            <w:r>
              <w:rPr>
                <w:rFonts w:hint="eastAsia" w:ascii="Times New Roman" w:hAnsi="Times New Roman" w:cs="Times New Roman"/>
                <w:b/>
                <w:bCs/>
                <w:snapToGrid w:val="0"/>
                <w:color w:val="000000"/>
                <w:szCs w:val="21"/>
                <w:lang w:eastAsia="en-US" w:bidi="en-US"/>
              </w:rPr>
              <w:t>评价要点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7"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理念与目标</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课程设计体现“以学生发展为中心”的理念，教学目标符合专业课程特点、学生实际，清楚具体，易于理解，便于实施，助力拔尖创新人才培养。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1399" w:type="dxa"/>
            <w:vMerge w:val="restart"/>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内容分析</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紧密对接产业链和创新链，及时将学科研究新进展、实践发展新经验、社会需求新变化、思政教育有机融入课程教学内容，更新及时，动态完善。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1399"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避免“两张皮”，将专业课程知识点关系、地位、作用纳入到产业发展的新环境、新背景中去讲授，描述准确，理论与实践结合合理，高校、行业企业内容分配合理；参与教学的双师型师资队伍建设合理。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1399" w:type="dxa"/>
            <w:vMerge w:val="restart"/>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过程与方法</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教学过程在行业企业真实场景下进行，培养学生分析解决复杂问题的能力以及创新创业的意识和能力，实践教学与生产实践对接。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1399"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通过产教协同解决教学过程中存在的各种问题和困难；教学重点突出，难点把握准确，充分调动学生积极性、主动性和创造性。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trPr>
        <w:tc>
          <w:tcPr>
            <w:tcW w:w="1399" w:type="dxa"/>
            <w:vMerge w:val="continue"/>
            <w:vAlign w:val="center"/>
          </w:tcPr>
          <w:p>
            <w:pPr>
              <w:widowControl/>
              <w:spacing w:line="320" w:lineRule="exact"/>
              <w:jc w:val="center"/>
              <w:textAlignment w:val="baseline"/>
              <w:rPr>
                <w:rFonts w:ascii="Times New Roman" w:hAnsi="Times New Roman" w:cs="Times New Roman"/>
                <w:b/>
                <w:bCs/>
                <w:snapToGrid w:val="0"/>
                <w:color w:val="auto"/>
                <w:szCs w:val="21"/>
                <w:lang w:eastAsia="zh-CN" w:bidi="en-US"/>
              </w:rPr>
            </w:pP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合理选择与应用数字化平台和技术，创设教学环境，强调自主、合作、探究的学习。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考核评价</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评价方法和主体多元，行业企业参与评价，过程性评价和终结性评价相结合，学生知识、能力和思维发展得到合理有效评价。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1399" w:type="dxa"/>
            <w:vAlign w:val="center"/>
          </w:tcPr>
          <w:p>
            <w:pPr>
              <w:widowControl/>
              <w:spacing w:line="320" w:lineRule="exact"/>
              <w:jc w:val="center"/>
              <w:textAlignment w:val="baseline"/>
              <w:rPr>
                <w:rFonts w:ascii="Times New Roman" w:hAnsi="Times New Roman" w:cs="Times New Roman"/>
                <w:b/>
                <w:bCs/>
                <w:snapToGrid w:val="0"/>
                <w:color w:val="auto"/>
                <w:szCs w:val="21"/>
                <w:lang w:eastAsia="en-US" w:bidi="en-US"/>
              </w:rPr>
            </w:pPr>
            <w:r>
              <w:rPr>
                <w:rFonts w:hint="eastAsia" w:ascii="Times New Roman" w:hAnsi="Times New Roman" w:cs="Times New Roman"/>
                <w:b/>
                <w:bCs/>
                <w:snapToGrid w:val="0"/>
                <w:color w:val="000000"/>
                <w:szCs w:val="21"/>
                <w:lang w:eastAsia="en-US" w:bidi="en-US"/>
              </w:rPr>
              <w:t>设计创新</w:t>
            </w:r>
          </w:p>
        </w:tc>
        <w:tc>
          <w:tcPr>
            <w:tcW w:w="7660" w:type="dxa"/>
          </w:tcPr>
          <w:p>
            <w:pPr>
              <w:spacing w:line="320" w:lineRule="exact"/>
              <w:rPr>
                <w:rFonts w:ascii="Times New Roman" w:hAnsi="Times New Roman" w:cs="Times New Roman"/>
                <w:snapToGrid/>
                <w:color w:val="auto"/>
                <w:szCs w:val="21"/>
                <w:lang w:eastAsia="zh-CN" w:bidi="en-US"/>
              </w:rPr>
            </w:pPr>
            <w:r>
              <w:rPr>
                <w:rFonts w:hint="eastAsia" w:ascii="Times New Roman" w:hAnsi="Times New Roman" w:cs="Times New Roman"/>
                <w:snapToGrid w:val="0"/>
                <w:color w:val="000000"/>
                <w:szCs w:val="21"/>
                <w:lang w:eastAsia="zh-CN" w:bidi="en-US"/>
              </w:rPr>
              <w:t>教学方案的整体设计富有创新性，注重资源整合，能体现产教融合协同育人的教学理念、思路和要求；教学方法选择适当，教学过程设计有突出的特色。</w:t>
            </w:r>
          </w:p>
        </w:tc>
      </w:tr>
    </w:tbl>
    <w:p>
      <w:pPr>
        <w:widowControl/>
        <w:jc w:val="left"/>
        <w:rPr>
          <w:rFonts w:ascii="Times New Roman" w:hAnsi="Times New Roman" w:eastAsia="黑体" w:cs="Times New Roman"/>
          <w:bCs/>
          <w:sz w:val="32"/>
          <w:szCs w:val="32"/>
        </w:rPr>
      </w:pP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br w:type="page"/>
      </w: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附件2</w:t>
      </w:r>
    </w:p>
    <w:p>
      <w:pPr>
        <w:widowControl/>
        <w:spacing w:before="120" w:beforeLines="50" w:after="120" w:afterLines="50"/>
        <w:jc w:val="center"/>
        <w:rPr>
          <w:rFonts w:ascii="Times New Roman" w:hAnsi="Times New Roman" w:eastAsia="方正小标宋简体" w:cs="Times New Roman"/>
          <w:kern w:val="0"/>
          <w:sz w:val="36"/>
          <w:szCs w:val="36"/>
          <w:lang w:val="zh-TW" w:eastAsia="zh-TW"/>
        </w:rPr>
      </w:pPr>
      <w:r>
        <w:rPr>
          <w:rFonts w:ascii="Times New Roman" w:hAnsi="Times New Roman" w:eastAsia="方正小标宋简体" w:cs="Times New Roman"/>
          <w:kern w:val="0"/>
          <w:sz w:val="36"/>
          <w:szCs w:val="36"/>
          <w:lang w:eastAsia="zh-TW"/>
        </w:rPr>
        <w:t>第</w:t>
      </w:r>
      <w:r>
        <w:rPr>
          <w:rFonts w:hint="eastAsia" w:ascii="Times New Roman" w:hAnsi="Times New Roman" w:eastAsia="方正小标宋简体" w:cs="Times New Roman"/>
          <w:kern w:val="0"/>
          <w:sz w:val="36"/>
          <w:szCs w:val="36"/>
        </w:rPr>
        <w:t>五</w:t>
      </w:r>
      <w:r>
        <w:rPr>
          <w:rFonts w:ascii="Times New Roman" w:hAnsi="Times New Roman" w:eastAsia="方正小标宋简体" w:cs="Times New Roman"/>
          <w:kern w:val="0"/>
          <w:sz w:val="36"/>
          <w:szCs w:val="36"/>
          <w:lang w:val="zh-TW" w:eastAsia="zh-TW"/>
        </w:rPr>
        <w:t>届教师教学创新大赛申报书</w:t>
      </w:r>
    </w:p>
    <w:p>
      <w:pPr>
        <w:widowControl/>
        <w:jc w:val="left"/>
        <w:textAlignment w:val="baseline"/>
        <w:rPr>
          <w:rFonts w:ascii="Times New Roman" w:hAnsi="Times New Roman" w:eastAsia="方正公文小标宋" w:cs="Times New Roman"/>
          <w:bCs/>
          <w:kern w:val="0"/>
          <w:sz w:val="28"/>
          <w:szCs w:val="28"/>
        </w:rPr>
      </w:pPr>
      <w:r>
        <w:rPr>
          <w:rFonts w:ascii="Times New Roman" w:hAnsi="Times New Roman" w:cs="Times New Roman"/>
          <w:bCs/>
          <w:kern w:val="0"/>
          <w:sz w:val="28"/>
          <w:szCs w:val="28"/>
        </w:rPr>
        <w:t>一、基本情况</w:t>
      </w:r>
    </w:p>
    <w:tbl>
      <w:tblPr>
        <w:tblStyle w:val="6"/>
        <w:tblW w:w="90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960"/>
        <w:gridCol w:w="593"/>
        <w:gridCol w:w="881"/>
        <w:gridCol w:w="800"/>
        <w:gridCol w:w="1081"/>
        <w:gridCol w:w="1040"/>
        <w:gridCol w:w="803"/>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3" w:type="dxa"/>
            <w:vMerge w:val="restart"/>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主讲教师</w:t>
            </w: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姓名</w:t>
            </w:r>
          </w:p>
        </w:tc>
        <w:tc>
          <w:tcPr>
            <w:tcW w:w="1474" w:type="dxa"/>
            <w:gridSpan w:val="2"/>
            <w:vAlign w:val="center"/>
          </w:tcPr>
          <w:p>
            <w:pPr>
              <w:widowControl/>
              <w:jc w:val="left"/>
              <w:textAlignment w:val="baseline"/>
              <w:rPr>
                <w:rFonts w:ascii="Times New Roman" w:hAnsi="Times New Roman" w:eastAsia="仿宋_GB2312" w:cs="Times New Roman"/>
                <w:kern w:val="0"/>
                <w:sz w:val="24"/>
                <w:szCs w:val="21"/>
              </w:rPr>
            </w:pPr>
          </w:p>
        </w:tc>
        <w:tc>
          <w:tcPr>
            <w:tcW w:w="80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性别</w:t>
            </w:r>
          </w:p>
        </w:tc>
        <w:tc>
          <w:tcPr>
            <w:tcW w:w="1081" w:type="dxa"/>
            <w:vAlign w:val="center"/>
          </w:tcPr>
          <w:p>
            <w:pPr>
              <w:widowControl/>
              <w:jc w:val="left"/>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出生</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年月</w:t>
            </w:r>
          </w:p>
        </w:tc>
        <w:tc>
          <w:tcPr>
            <w:tcW w:w="803" w:type="dxa"/>
            <w:vAlign w:val="center"/>
          </w:tcPr>
          <w:p>
            <w:pPr>
              <w:widowControl/>
              <w:jc w:val="center"/>
              <w:textAlignment w:val="baseline"/>
              <w:rPr>
                <w:rFonts w:ascii="Times New Roman" w:hAnsi="Times New Roman" w:eastAsia="仿宋_GB2312" w:cs="Times New Roman"/>
                <w:kern w:val="0"/>
                <w:sz w:val="24"/>
                <w:szCs w:val="21"/>
              </w:rPr>
            </w:pPr>
          </w:p>
        </w:tc>
        <w:tc>
          <w:tcPr>
            <w:tcW w:w="2025" w:type="dxa"/>
            <w:vMerge w:val="restart"/>
            <w:vAlign w:val="center"/>
          </w:tcPr>
          <w:p>
            <w:pPr>
              <w:widowControl/>
              <w:jc w:val="center"/>
              <w:textAlignment w:val="baseline"/>
              <w:rPr>
                <w:rFonts w:ascii="Times New Roman" w:hAnsi="Times New Roman" w:eastAsia="仿宋_GB2312" w:cs="Times New Roman"/>
                <w:kern w:val="0"/>
                <w:sz w:val="24"/>
                <w:szCs w:val="21"/>
              </w:rPr>
            </w:pP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照</w:t>
            </w:r>
          </w:p>
          <w:p>
            <w:pPr>
              <w:widowControl/>
              <w:jc w:val="center"/>
              <w:textAlignment w:val="baseline"/>
              <w:rPr>
                <w:rFonts w:ascii="Times New Roman" w:hAnsi="Times New Roman" w:eastAsia="仿宋_GB2312" w:cs="Times New Roman"/>
                <w:kern w:val="0"/>
                <w:sz w:val="24"/>
                <w:szCs w:val="21"/>
              </w:rPr>
            </w:pP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职称</w:t>
            </w:r>
          </w:p>
        </w:tc>
        <w:tc>
          <w:tcPr>
            <w:tcW w:w="1474" w:type="dxa"/>
            <w:gridSpan w:val="2"/>
            <w:vAlign w:val="center"/>
          </w:tcPr>
          <w:p>
            <w:pPr>
              <w:widowControl/>
              <w:jc w:val="left"/>
              <w:textAlignment w:val="baseline"/>
              <w:rPr>
                <w:rFonts w:ascii="Times New Roman" w:hAnsi="Times New Roman" w:eastAsia="仿宋_GB2312" w:cs="Times New Roman"/>
                <w:kern w:val="0"/>
                <w:sz w:val="24"/>
                <w:szCs w:val="21"/>
              </w:rPr>
            </w:pPr>
          </w:p>
        </w:tc>
        <w:tc>
          <w:tcPr>
            <w:tcW w:w="80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职务</w:t>
            </w:r>
          </w:p>
        </w:tc>
        <w:tc>
          <w:tcPr>
            <w:tcW w:w="1081" w:type="dxa"/>
            <w:vAlign w:val="center"/>
          </w:tcPr>
          <w:p>
            <w:pPr>
              <w:widowControl/>
              <w:jc w:val="left"/>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学历</w:t>
            </w:r>
          </w:p>
        </w:tc>
        <w:tc>
          <w:tcPr>
            <w:tcW w:w="803" w:type="dxa"/>
            <w:vAlign w:val="center"/>
          </w:tcPr>
          <w:p>
            <w:pPr>
              <w:widowControl/>
              <w:jc w:val="center"/>
              <w:textAlignment w:val="baseline"/>
              <w:rPr>
                <w:rFonts w:ascii="Times New Roman" w:hAnsi="Times New Roman" w:eastAsia="仿宋_GB2312" w:cs="Times New Roman"/>
                <w:kern w:val="0"/>
                <w:sz w:val="24"/>
                <w:szCs w:val="21"/>
              </w:rPr>
            </w:pPr>
          </w:p>
        </w:tc>
        <w:tc>
          <w:tcPr>
            <w:tcW w:w="2025" w:type="dxa"/>
            <w:vMerge w:val="continue"/>
            <w:vAlign w:val="center"/>
          </w:tcPr>
          <w:p>
            <w:pPr>
              <w:widowControl/>
              <w:jc w:val="center"/>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民族</w:t>
            </w:r>
          </w:p>
        </w:tc>
        <w:tc>
          <w:tcPr>
            <w:tcW w:w="1474" w:type="dxa"/>
            <w:gridSpan w:val="2"/>
            <w:vAlign w:val="center"/>
          </w:tcPr>
          <w:p>
            <w:pPr>
              <w:widowControl/>
              <w:jc w:val="left"/>
              <w:textAlignment w:val="baseline"/>
              <w:rPr>
                <w:rFonts w:ascii="Times New Roman" w:hAnsi="Times New Roman" w:eastAsia="仿宋_GB2312" w:cs="Times New Roman"/>
                <w:kern w:val="0"/>
                <w:sz w:val="24"/>
                <w:szCs w:val="21"/>
              </w:rPr>
            </w:pPr>
          </w:p>
        </w:tc>
        <w:tc>
          <w:tcPr>
            <w:tcW w:w="80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政治</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面貌</w:t>
            </w:r>
          </w:p>
        </w:tc>
        <w:tc>
          <w:tcPr>
            <w:tcW w:w="1081" w:type="dxa"/>
            <w:vAlign w:val="center"/>
          </w:tcPr>
          <w:p>
            <w:pPr>
              <w:widowControl/>
              <w:jc w:val="left"/>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学位</w:t>
            </w:r>
          </w:p>
        </w:tc>
        <w:tc>
          <w:tcPr>
            <w:tcW w:w="803" w:type="dxa"/>
            <w:vAlign w:val="center"/>
          </w:tcPr>
          <w:p>
            <w:pPr>
              <w:widowControl/>
              <w:jc w:val="center"/>
              <w:textAlignment w:val="baseline"/>
              <w:rPr>
                <w:rFonts w:ascii="Times New Roman" w:hAnsi="Times New Roman" w:eastAsia="仿宋_GB2312" w:cs="Times New Roman"/>
                <w:kern w:val="0"/>
                <w:sz w:val="24"/>
                <w:szCs w:val="21"/>
              </w:rPr>
            </w:pPr>
          </w:p>
        </w:tc>
        <w:tc>
          <w:tcPr>
            <w:tcW w:w="2025" w:type="dxa"/>
            <w:vMerge w:val="continue"/>
            <w:vAlign w:val="center"/>
          </w:tcPr>
          <w:p>
            <w:pPr>
              <w:widowControl/>
              <w:jc w:val="left"/>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工作单位</w:t>
            </w:r>
          </w:p>
        </w:tc>
        <w:tc>
          <w:tcPr>
            <w:tcW w:w="3355" w:type="dxa"/>
            <w:gridSpan w:val="4"/>
            <w:vAlign w:val="center"/>
          </w:tcPr>
          <w:p>
            <w:pPr>
              <w:widowControl/>
              <w:jc w:val="left"/>
              <w:textAlignment w:val="baseline"/>
              <w:rPr>
                <w:rFonts w:ascii="Times New Roman" w:hAnsi="Times New Roman" w:eastAsia="仿宋_GB2312" w:cs="Times New Roman"/>
                <w:kern w:val="0"/>
                <w:sz w:val="24"/>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高校教龄</w:t>
            </w:r>
          </w:p>
        </w:tc>
        <w:tc>
          <w:tcPr>
            <w:tcW w:w="803" w:type="dxa"/>
            <w:vAlign w:val="center"/>
          </w:tcPr>
          <w:p>
            <w:pPr>
              <w:widowControl/>
              <w:jc w:val="left"/>
              <w:textAlignment w:val="baseline"/>
              <w:rPr>
                <w:rFonts w:ascii="Times New Roman" w:hAnsi="Times New Roman" w:eastAsia="仿宋_GB2312" w:cs="Times New Roman"/>
                <w:kern w:val="0"/>
                <w:sz w:val="24"/>
                <w:szCs w:val="21"/>
              </w:rPr>
            </w:pPr>
          </w:p>
        </w:tc>
        <w:tc>
          <w:tcPr>
            <w:tcW w:w="2025" w:type="dxa"/>
            <w:vMerge w:val="continue"/>
            <w:vAlign w:val="center"/>
          </w:tcPr>
          <w:p>
            <w:pPr>
              <w:widowControl/>
              <w:jc w:val="left"/>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邮箱</w:t>
            </w:r>
          </w:p>
        </w:tc>
        <w:tc>
          <w:tcPr>
            <w:tcW w:w="3355" w:type="dxa"/>
            <w:gridSpan w:val="4"/>
            <w:vAlign w:val="center"/>
          </w:tcPr>
          <w:p>
            <w:pPr>
              <w:widowControl/>
              <w:jc w:val="left"/>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手机</w:t>
            </w:r>
          </w:p>
        </w:tc>
        <w:tc>
          <w:tcPr>
            <w:tcW w:w="2828" w:type="dxa"/>
            <w:gridSpan w:val="2"/>
            <w:vAlign w:val="center"/>
          </w:tcPr>
          <w:p>
            <w:pPr>
              <w:widowControl/>
              <w:jc w:val="left"/>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3" w:type="dxa"/>
            <w:vMerge w:val="restart"/>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团队教师</w:t>
            </w: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姓名</w:t>
            </w:r>
          </w:p>
        </w:tc>
        <w:tc>
          <w:tcPr>
            <w:tcW w:w="593"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性别</w:t>
            </w:r>
          </w:p>
        </w:tc>
        <w:tc>
          <w:tcPr>
            <w:tcW w:w="881"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出生</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年月</w:t>
            </w:r>
          </w:p>
        </w:tc>
        <w:tc>
          <w:tcPr>
            <w:tcW w:w="80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职称</w:t>
            </w:r>
          </w:p>
        </w:tc>
        <w:tc>
          <w:tcPr>
            <w:tcW w:w="1081"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学历/</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学位</w:t>
            </w:r>
          </w:p>
        </w:tc>
        <w:tc>
          <w:tcPr>
            <w:tcW w:w="1843" w:type="dxa"/>
            <w:gridSpan w:val="2"/>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工作单位</w:t>
            </w:r>
          </w:p>
        </w:tc>
        <w:tc>
          <w:tcPr>
            <w:tcW w:w="2025"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在参赛课程中承担的教学任务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rPr>
            </w:pPr>
          </w:p>
        </w:tc>
        <w:tc>
          <w:tcPr>
            <w:tcW w:w="960" w:type="dxa"/>
            <w:vAlign w:val="center"/>
          </w:tcPr>
          <w:p>
            <w:pPr>
              <w:widowControl/>
              <w:jc w:val="center"/>
              <w:textAlignment w:val="baseline"/>
              <w:rPr>
                <w:rFonts w:ascii="Times New Roman" w:hAnsi="Times New Roman" w:eastAsia="仿宋_GB2312" w:cs="Times New Roman"/>
                <w:kern w:val="0"/>
                <w:sz w:val="24"/>
              </w:rPr>
            </w:pPr>
          </w:p>
        </w:tc>
        <w:tc>
          <w:tcPr>
            <w:tcW w:w="593" w:type="dxa"/>
            <w:vAlign w:val="center"/>
          </w:tcPr>
          <w:p>
            <w:pPr>
              <w:widowControl/>
              <w:jc w:val="left"/>
              <w:textAlignment w:val="baseline"/>
              <w:rPr>
                <w:rFonts w:ascii="Times New Roman" w:hAnsi="Times New Roman" w:eastAsia="仿宋_GB2312" w:cs="Times New Roman"/>
                <w:kern w:val="0"/>
                <w:sz w:val="24"/>
              </w:rPr>
            </w:pPr>
          </w:p>
        </w:tc>
        <w:tc>
          <w:tcPr>
            <w:tcW w:w="881" w:type="dxa"/>
            <w:vAlign w:val="center"/>
          </w:tcPr>
          <w:p>
            <w:pPr>
              <w:widowControl/>
              <w:jc w:val="center"/>
              <w:textAlignment w:val="baseline"/>
              <w:rPr>
                <w:rFonts w:ascii="Times New Roman" w:hAnsi="Times New Roman" w:eastAsia="仿宋_GB2312" w:cs="Times New Roman"/>
                <w:kern w:val="0"/>
                <w:sz w:val="24"/>
              </w:rPr>
            </w:pPr>
          </w:p>
        </w:tc>
        <w:tc>
          <w:tcPr>
            <w:tcW w:w="800" w:type="dxa"/>
            <w:vAlign w:val="center"/>
          </w:tcPr>
          <w:p>
            <w:pPr>
              <w:widowControl/>
              <w:jc w:val="left"/>
              <w:textAlignment w:val="baseline"/>
              <w:rPr>
                <w:rFonts w:ascii="Times New Roman" w:hAnsi="Times New Roman" w:eastAsia="仿宋_GB2312" w:cs="Times New Roman"/>
                <w:kern w:val="0"/>
                <w:sz w:val="24"/>
              </w:rPr>
            </w:pPr>
          </w:p>
        </w:tc>
        <w:tc>
          <w:tcPr>
            <w:tcW w:w="1081" w:type="dxa"/>
            <w:vAlign w:val="center"/>
          </w:tcPr>
          <w:p>
            <w:pPr>
              <w:widowControl/>
              <w:jc w:val="center"/>
              <w:textAlignment w:val="baseline"/>
              <w:rPr>
                <w:rFonts w:ascii="Times New Roman" w:hAnsi="Times New Roman" w:eastAsia="仿宋_GB2312" w:cs="Times New Roman"/>
                <w:kern w:val="0"/>
                <w:sz w:val="24"/>
              </w:rPr>
            </w:pPr>
          </w:p>
        </w:tc>
        <w:tc>
          <w:tcPr>
            <w:tcW w:w="1843" w:type="dxa"/>
            <w:gridSpan w:val="2"/>
            <w:vAlign w:val="center"/>
          </w:tcPr>
          <w:p>
            <w:pPr>
              <w:widowControl/>
              <w:jc w:val="center"/>
              <w:textAlignment w:val="baseline"/>
              <w:rPr>
                <w:rFonts w:ascii="Times New Roman" w:hAnsi="Times New Roman" w:eastAsia="仿宋_GB2312" w:cs="Times New Roman"/>
                <w:kern w:val="0"/>
                <w:sz w:val="24"/>
              </w:rPr>
            </w:pPr>
          </w:p>
        </w:tc>
        <w:tc>
          <w:tcPr>
            <w:tcW w:w="2025" w:type="dxa"/>
            <w:vAlign w:val="center"/>
          </w:tcPr>
          <w:p>
            <w:pPr>
              <w:widowControl/>
              <w:jc w:val="left"/>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rPr>
            </w:pPr>
          </w:p>
        </w:tc>
        <w:tc>
          <w:tcPr>
            <w:tcW w:w="960" w:type="dxa"/>
            <w:vAlign w:val="center"/>
          </w:tcPr>
          <w:p>
            <w:pPr>
              <w:widowControl/>
              <w:jc w:val="center"/>
              <w:textAlignment w:val="baseline"/>
              <w:rPr>
                <w:rFonts w:ascii="Times New Roman" w:hAnsi="Times New Roman" w:eastAsia="仿宋_GB2312" w:cs="Times New Roman"/>
                <w:kern w:val="0"/>
                <w:sz w:val="24"/>
              </w:rPr>
            </w:pPr>
          </w:p>
        </w:tc>
        <w:tc>
          <w:tcPr>
            <w:tcW w:w="593" w:type="dxa"/>
            <w:vAlign w:val="center"/>
          </w:tcPr>
          <w:p>
            <w:pPr>
              <w:widowControl/>
              <w:jc w:val="left"/>
              <w:textAlignment w:val="baseline"/>
              <w:rPr>
                <w:rFonts w:ascii="Times New Roman" w:hAnsi="Times New Roman" w:eastAsia="仿宋_GB2312" w:cs="Times New Roman"/>
                <w:kern w:val="0"/>
                <w:sz w:val="24"/>
              </w:rPr>
            </w:pPr>
          </w:p>
        </w:tc>
        <w:tc>
          <w:tcPr>
            <w:tcW w:w="881" w:type="dxa"/>
            <w:vAlign w:val="center"/>
          </w:tcPr>
          <w:p>
            <w:pPr>
              <w:widowControl/>
              <w:jc w:val="center"/>
              <w:textAlignment w:val="baseline"/>
              <w:rPr>
                <w:rFonts w:ascii="Times New Roman" w:hAnsi="Times New Roman" w:eastAsia="仿宋_GB2312" w:cs="Times New Roman"/>
                <w:kern w:val="0"/>
                <w:sz w:val="24"/>
              </w:rPr>
            </w:pPr>
          </w:p>
        </w:tc>
        <w:tc>
          <w:tcPr>
            <w:tcW w:w="800" w:type="dxa"/>
            <w:vAlign w:val="center"/>
          </w:tcPr>
          <w:p>
            <w:pPr>
              <w:widowControl/>
              <w:jc w:val="left"/>
              <w:textAlignment w:val="baseline"/>
              <w:rPr>
                <w:rFonts w:ascii="Times New Roman" w:hAnsi="Times New Roman" w:eastAsia="仿宋_GB2312" w:cs="Times New Roman"/>
                <w:kern w:val="0"/>
                <w:sz w:val="24"/>
              </w:rPr>
            </w:pPr>
          </w:p>
        </w:tc>
        <w:tc>
          <w:tcPr>
            <w:tcW w:w="1081" w:type="dxa"/>
            <w:vAlign w:val="center"/>
          </w:tcPr>
          <w:p>
            <w:pPr>
              <w:widowControl/>
              <w:jc w:val="center"/>
              <w:textAlignment w:val="baseline"/>
              <w:rPr>
                <w:rFonts w:ascii="Times New Roman" w:hAnsi="Times New Roman" w:eastAsia="仿宋_GB2312" w:cs="Times New Roman"/>
                <w:kern w:val="0"/>
                <w:sz w:val="24"/>
              </w:rPr>
            </w:pPr>
          </w:p>
        </w:tc>
        <w:tc>
          <w:tcPr>
            <w:tcW w:w="1843" w:type="dxa"/>
            <w:gridSpan w:val="2"/>
            <w:vAlign w:val="center"/>
          </w:tcPr>
          <w:p>
            <w:pPr>
              <w:widowControl/>
              <w:jc w:val="center"/>
              <w:textAlignment w:val="baseline"/>
              <w:rPr>
                <w:rFonts w:ascii="Times New Roman" w:hAnsi="Times New Roman" w:eastAsia="仿宋_GB2312" w:cs="Times New Roman"/>
                <w:kern w:val="0"/>
                <w:sz w:val="24"/>
              </w:rPr>
            </w:pPr>
          </w:p>
        </w:tc>
        <w:tc>
          <w:tcPr>
            <w:tcW w:w="2025" w:type="dxa"/>
            <w:vAlign w:val="center"/>
          </w:tcPr>
          <w:p>
            <w:pPr>
              <w:widowControl/>
              <w:jc w:val="left"/>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rPr>
            </w:pPr>
          </w:p>
        </w:tc>
        <w:tc>
          <w:tcPr>
            <w:tcW w:w="960" w:type="dxa"/>
            <w:vAlign w:val="center"/>
          </w:tcPr>
          <w:p>
            <w:pPr>
              <w:widowControl/>
              <w:jc w:val="center"/>
              <w:textAlignment w:val="baseline"/>
              <w:rPr>
                <w:rFonts w:ascii="Times New Roman" w:hAnsi="Times New Roman" w:eastAsia="仿宋_GB2312" w:cs="Times New Roman"/>
                <w:kern w:val="0"/>
                <w:sz w:val="24"/>
              </w:rPr>
            </w:pPr>
          </w:p>
        </w:tc>
        <w:tc>
          <w:tcPr>
            <w:tcW w:w="593" w:type="dxa"/>
            <w:vAlign w:val="center"/>
          </w:tcPr>
          <w:p>
            <w:pPr>
              <w:widowControl/>
              <w:jc w:val="left"/>
              <w:textAlignment w:val="baseline"/>
              <w:rPr>
                <w:rFonts w:ascii="Times New Roman" w:hAnsi="Times New Roman" w:eastAsia="仿宋_GB2312" w:cs="Times New Roman"/>
                <w:kern w:val="0"/>
                <w:sz w:val="24"/>
              </w:rPr>
            </w:pPr>
          </w:p>
        </w:tc>
        <w:tc>
          <w:tcPr>
            <w:tcW w:w="881" w:type="dxa"/>
            <w:vAlign w:val="center"/>
          </w:tcPr>
          <w:p>
            <w:pPr>
              <w:widowControl/>
              <w:jc w:val="center"/>
              <w:textAlignment w:val="baseline"/>
              <w:rPr>
                <w:rFonts w:ascii="Times New Roman" w:hAnsi="Times New Roman" w:eastAsia="仿宋_GB2312" w:cs="Times New Roman"/>
                <w:kern w:val="0"/>
                <w:sz w:val="24"/>
              </w:rPr>
            </w:pPr>
          </w:p>
        </w:tc>
        <w:tc>
          <w:tcPr>
            <w:tcW w:w="800" w:type="dxa"/>
            <w:vAlign w:val="center"/>
          </w:tcPr>
          <w:p>
            <w:pPr>
              <w:widowControl/>
              <w:jc w:val="left"/>
              <w:textAlignment w:val="baseline"/>
              <w:rPr>
                <w:rFonts w:ascii="Times New Roman" w:hAnsi="Times New Roman" w:eastAsia="仿宋_GB2312" w:cs="Times New Roman"/>
                <w:kern w:val="0"/>
                <w:sz w:val="24"/>
              </w:rPr>
            </w:pPr>
          </w:p>
        </w:tc>
        <w:tc>
          <w:tcPr>
            <w:tcW w:w="1081" w:type="dxa"/>
            <w:vAlign w:val="center"/>
          </w:tcPr>
          <w:p>
            <w:pPr>
              <w:widowControl/>
              <w:jc w:val="center"/>
              <w:textAlignment w:val="baseline"/>
              <w:rPr>
                <w:rFonts w:ascii="Times New Roman" w:hAnsi="Times New Roman" w:eastAsia="仿宋_GB2312" w:cs="Times New Roman"/>
                <w:kern w:val="0"/>
                <w:sz w:val="24"/>
              </w:rPr>
            </w:pPr>
          </w:p>
        </w:tc>
        <w:tc>
          <w:tcPr>
            <w:tcW w:w="1843" w:type="dxa"/>
            <w:gridSpan w:val="2"/>
            <w:vAlign w:val="center"/>
          </w:tcPr>
          <w:p>
            <w:pPr>
              <w:widowControl/>
              <w:jc w:val="center"/>
              <w:textAlignment w:val="baseline"/>
              <w:rPr>
                <w:rFonts w:ascii="Times New Roman" w:hAnsi="Times New Roman" w:eastAsia="仿宋_GB2312" w:cs="Times New Roman"/>
                <w:kern w:val="0"/>
                <w:sz w:val="24"/>
              </w:rPr>
            </w:pPr>
          </w:p>
        </w:tc>
        <w:tc>
          <w:tcPr>
            <w:tcW w:w="2025" w:type="dxa"/>
            <w:vAlign w:val="center"/>
          </w:tcPr>
          <w:p>
            <w:pPr>
              <w:widowControl/>
              <w:jc w:val="left"/>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823" w:type="dxa"/>
            <w:vMerge w:val="restart"/>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参赛</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课程</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情况</w:t>
            </w: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课程</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名称</w:t>
            </w:r>
          </w:p>
        </w:tc>
        <w:tc>
          <w:tcPr>
            <w:tcW w:w="3355" w:type="dxa"/>
            <w:gridSpan w:val="4"/>
          </w:tcPr>
          <w:p>
            <w:pPr>
              <w:widowControl/>
              <w:jc w:val="center"/>
              <w:textAlignment w:val="baseline"/>
              <w:rPr>
                <w:rFonts w:ascii="Times New Roman" w:hAnsi="Times New Roman" w:eastAsia="仿宋_GB2312" w:cs="Times New Roman"/>
                <w:kern w:val="0"/>
                <w:sz w:val="24"/>
              </w:rPr>
            </w:pPr>
          </w:p>
        </w:tc>
        <w:tc>
          <w:tcPr>
            <w:tcW w:w="1040" w:type="dxa"/>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开课</w:t>
            </w:r>
          </w:p>
          <w:p>
            <w:pPr>
              <w:widowControl/>
              <w:jc w:val="center"/>
              <w:textAlignment w:val="baseline"/>
              <w:rPr>
                <w:rFonts w:ascii="Times New Roman" w:hAnsi="Times New Roman" w:eastAsia="仿宋" w:cs="Times New Roman"/>
                <w:kern w:val="0"/>
                <w:sz w:val="24"/>
                <w:szCs w:val="16"/>
              </w:rPr>
            </w:pPr>
            <w:r>
              <w:rPr>
                <w:rFonts w:ascii="Times New Roman" w:hAnsi="Times New Roman" w:eastAsia="仿宋_GB2312" w:cs="Times New Roman"/>
                <w:kern w:val="0"/>
                <w:sz w:val="24"/>
                <w:szCs w:val="21"/>
              </w:rPr>
              <w:t>年级</w:t>
            </w:r>
          </w:p>
        </w:tc>
        <w:tc>
          <w:tcPr>
            <w:tcW w:w="2828" w:type="dxa"/>
            <w:gridSpan w:val="2"/>
          </w:tcPr>
          <w:p>
            <w:pPr>
              <w:widowControl/>
              <w:ind w:right="-80" w:rightChars="-38"/>
              <w:jc w:val="left"/>
              <w:textAlignment w:val="baseline"/>
              <w:rPr>
                <w:rFonts w:ascii="Times New Roman" w:hAnsi="Times New Roman" w:eastAsia="仿宋" w:cs="Times New Roman"/>
                <w:kern w:val="0"/>
                <w:sz w:val="24"/>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参赛</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组别</w:t>
            </w:r>
          </w:p>
        </w:tc>
        <w:tc>
          <w:tcPr>
            <w:tcW w:w="3355" w:type="dxa"/>
            <w:gridSpan w:val="4"/>
          </w:tcPr>
          <w:p>
            <w:pPr>
              <w:widowControl/>
              <w:jc w:val="center"/>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学科</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门类</w:t>
            </w:r>
          </w:p>
        </w:tc>
        <w:tc>
          <w:tcPr>
            <w:tcW w:w="2828" w:type="dxa"/>
            <w:gridSpan w:val="2"/>
          </w:tcPr>
          <w:p>
            <w:pPr>
              <w:widowControl/>
              <w:jc w:val="center"/>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jc w:val="center"/>
        </w:trPr>
        <w:tc>
          <w:tcPr>
            <w:tcW w:w="823" w:type="dxa"/>
            <w:vMerge w:val="continue"/>
            <w:vAlign w:val="center"/>
          </w:tcPr>
          <w:p>
            <w:pPr>
              <w:widowControl/>
              <w:jc w:val="center"/>
              <w:textAlignment w:val="baseline"/>
              <w:rPr>
                <w:rFonts w:ascii="Times New Roman" w:hAnsi="Times New Roman" w:eastAsia="仿宋_GB2312" w:cs="Times New Roman"/>
                <w:kern w:val="0"/>
                <w:sz w:val="24"/>
                <w:szCs w:val="21"/>
              </w:rPr>
            </w:pPr>
          </w:p>
        </w:tc>
        <w:tc>
          <w:tcPr>
            <w:tcW w:w="960" w:type="dxa"/>
            <w:vAlign w:val="center"/>
          </w:tcPr>
          <w:p>
            <w:pPr>
              <w:widowControl/>
              <w:jc w:val="center"/>
              <w:textAlignment w:val="baseline"/>
              <w:rPr>
                <w:rFonts w:ascii="Times New Roman" w:hAnsi="Times New Roman" w:eastAsia="仿宋_GB2312" w:cs="Times New Roman"/>
                <w:kern w:val="0"/>
                <w:sz w:val="24"/>
                <w:szCs w:val="21"/>
              </w:rPr>
            </w:pPr>
            <w:r>
              <w:rPr>
                <w:rFonts w:hint="eastAsia" w:ascii="Times New Roman" w:hAnsi="Times New Roman" w:eastAsia="仿宋_GB2312" w:cs="Times New Roman"/>
                <w:kern w:val="0"/>
                <w:sz w:val="24"/>
                <w:szCs w:val="21"/>
              </w:rPr>
              <w:t>参与课程企业名称</w:t>
            </w:r>
          </w:p>
        </w:tc>
        <w:tc>
          <w:tcPr>
            <w:tcW w:w="3355" w:type="dxa"/>
            <w:gridSpan w:val="4"/>
          </w:tcPr>
          <w:p>
            <w:pPr>
              <w:widowControl/>
              <w:jc w:val="center"/>
              <w:textAlignment w:val="baseline"/>
              <w:rPr>
                <w:rFonts w:ascii="Times New Roman" w:hAnsi="Times New Roman" w:eastAsia="仿宋_GB2312" w:cs="Times New Roman"/>
                <w:kern w:val="0"/>
                <w:sz w:val="24"/>
                <w:szCs w:val="21"/>
              </w:rPr>
            </w:pPr>
          </w:p>
        </w:tc>
        <w:tc>
          <w:tcPr>
            <w:tcW w:w="1040" w:type="dxa"/>
            <w:vAlign w:val="center"/>
          </w:tcPr>
          <w:p>
            <w:pPr>
              <w:widowControl/>
              <w:jc w:val="center"/>
              <w:textAlignment w:val="baseline"/>
              <w:rPr>
                <w:rFonts w:ascii="Times New Roman" w:hAnsi="Times New Roman" w:eastAsia="仿宋_GB2312" w:cs="Times New Roman"/>
                <w:kern w:val="0"/>
                <w:sz w:val="24"/>
                <w:szCs w:val="21"/>
              </w:rPr>
            </w:pPr>
            <w:r>
              <w:rPr>
                <w:rFonts w:hint="eastAsia" w:ascii="Times New Roman" w:hAnsi="Times New Roman" w:eastAsia="仿宋_GB2312" w:cs="Times New Roman"/>
                <w:kern w:val="0"/>
                <w:sz w:val="24"/>
                <w:szCs w:val="21"/>
              </w:rPr>
              <w:t>统一社会信用代码</w:t>
            </w:r>
          </w:p>
        </w:tc>
        <w:tc>
          <w:tcPr>
            <w:tcW w:w="2828" w:type="dxa"/>
            <w:gridSpan w:val="2"/>
          </w:tcPr>
          <w:p>
            <w:pPr>
              <w:widowControl/>
              <w:jc w:val="center"/>
              <w:textAlignment w:val="baseline"/>
              <w:rPr>
                <w:rFonts w:ascii="Times New Roman" w:hAnsi="Times New Roman" w:eastAsia="仿宋_GB2312" w:cs="Times New Roman"/>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2" w:hRule="atLeast"/>
          <w:jc w:val="center"/>
        </w:trPr>
        <w:tc>
          <w:tcPr>
            <w:tcW w:w="823" w:type="dxa"/>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教</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w:t>
            </w:r>
          </w:p>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情</w:t>
            </w:r>
          </w:p>
          <w:p>
            <w:pPr>
              <w:widowControl/>
              <w:jc w:val="center"/>
              <w:textAlignment w:val="baseline"/>
              <w:rPr>
                <w:rFonts w:ascii="Times New Roman" w:hAnsi="Times New Roman" w:eastAsia="仿宋_GB2312" w:cs="Times New Roman"/>
                <w:b/>
                <w:bCs/>
                <w:kern w:val="0"/>
                <w:sz w:val="24"/>
              </w:rPr>
            </w:pPr>
            <w:r>
              <w:rPr>
                <w:rFonts w:ascii="Times New Roman" w:hAnsi="Times New Roman" w:eastAsia="仿宋_GB2312" w:cs="Times New Roman"/>
                <w:kern w:val="0"/>
                <w:sz w:val="24"/>
                <w:szCs w:val="21"/>
              </w:rPr>
              <w:t>况</w:t>
            </w:r>
          </w:p>
        </w:tc>
        <w:tc>
          <w:tcPr>
            <w:tcW w:w="8183" w:type="dxa"/>
            <w:gridSpan w:val="8"/>
          </w:tcPr>
          <w:p>
            <w:pPr>
              <w:widowControl/>
              <w:jc w:val="left"/>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（个人或团队近5年参赛课程开展情况，承担学校本科生教学任务、开展教学研究、获得教学奖励等方面的情况，产教融合组需包含行业企业参与教学情况）</w:t>
            </w:r>
          </w:p>
          <w:p>
            <w:pPr>
              <w:widowControl/>
              <w:jc w:val="left"/>
              <w:textAlignment w:val="baseline"/>
              <w:rPr>
                <w:rFonts w:ascii="Times New Roman" w:hAnsi="Times New Roman" w:eastAsia="仿宋_GB2312" w:cs="Times New Roman"/>
                <w:b/>
                <w:bCs/>
                <w:kern w:val="0"/>
                <w:sz w:val="24"/>
                <w:szCs w:val="21"/>
              </w:rPr>
            </w:pPr>
          </w:p>
          <w:p>
            <w:pPr>
              <w:widowControl/>
              <w:jc w:val="left"/>
              <w:textAlignment w:val="baseline"/>
              <w:rPr>
                <w:rFonts w:ascii="Times New Roman" w:hAnsi="Times New Roman" w:eastAsia="仿宋_GB2312" w:cs="Times New Roman"/>
                <w:b/>
                <w:bCs/>
                <w:kern w:val="0"/>
                <w:sz w:val="24"/>
                <w:szCs w:val="21"/>
              </w:rPr>
            </w:pPr>
          </w:p>
          <w:p>
            <w:pPr>
              <w:widowControl/>
              <w:jc w:val="left"/>
              <w:textAlignment w:val="baseline"/>
              <w:rPr>
                <w:rFonts w:ascii="Times New Roman" w:hAnsi="Times New Roman" w:eastAsia="仿宋_GB2312" w:cs="Times New Roman"/>
                <w:b/>
                <w:bCs/>
                <w:kern w:val="0"/>
                <w:sz w:val="24"/>
                <w:szCs w:val="21"/>
              </w:rPr>
            </w:pPr>
          </w:p>
          <w:p>
            <w:pPr>
              <w:widowControl/>
              <w:jc w:val="left"/>
              <w:textAlignment w:val="baseline"/>
              <w:rPr>
                <w:rFonts w:ascii="Times New Roman" w:hAnsi="Times New Roman" w:eastAsia="仿宋_GB2312" w:cs="Times New Roman"/>
                <w:b/>
                <w:bCs/>
                <w:kern w:val="0"/>
                <w:sz w:val="24"/>
                <w:szCs w:val="21"/>
              </w:rPr>
            </w:pPr>
          </w:p>
        </w:tc>
      </w:tr>
    </w:tbl>
    <w:p>
      <w:pPr>
        <w:jc w:val="left"/>
        <w:textAlignment w:val="baseline"/>
        <w:rPr>
          <w:rFonts w:ascii="Times New Roman" w:hAnsi="Times New Roman" w:cs="Times New Roman"/>
          <w:sz w:val="28"/>
        </w:rPr>
      </w:pPr>
      <w:r>
        <w:rPr>
          <w:rFonts w:ascii="Times New Roman" w:hAnsi="Times New Roman" w:cs="Times New Roman"/>
          <w:bCs/>
          <w:kern w:val="0"/>
          <w:sz w:val="28"/>
          <w:szCs w:val="28"/>
        </w:rPr>
        <w:t>二、主讲教师近五年内讲授参赛课程情况</w:t>
      </w:r>
    </w:p>
    <w:tbl>
      <w:tblPr>
        <w:tblStyle w:val="6"/>
        <w:tblW w:w="88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845"/>
        <w:gridCol w:w="2114"/>
        <w:gridCol w:w="1228"/>
        <w:gridCol w:w="1706"/>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序号</w:t>
            </w: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授课学期</w:t>
            </w: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起止日期</w:t>
            </w: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授课学时</w:t>
            </w: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授课对象</w:t>
            </w: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bCs/>
                <w:kern w:val="0"/>
                <w:sz w:val="24"/>
                <w:szCs w:val="21"/>
              </w:rPr>
            </w:pPr>
            <w:r>
              <w:rPr>
                <w:rFonts w:ascii="Times New Roman" w:hAnsi="Times New Roman" w:eastAsia="仿宋_GB2312" w:cs="Times New Roman"/>
                <w:bCs/>
                <w:kern w:val="0"/>
                <w:sz w:val="24"/>
                <w:szCs w:val="21"/>
              </w:rPr>
              <w:t>班级人数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top w:val="single" w:color="auto" w:sz="4" w:space="0"/>
              <w:left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left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left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left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87" w:type="dxa"/>
            <w:tcBorders>
              <w:left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84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211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2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70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c>
          <w:tcPr>
            <w:tcW w:w="119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p>
        </w:tc>
      </w:tr>
    </w:tbl>
    <w:p>
      <w:pPr>
        <w:widowControl/>
        <w:jc w:val="left"/>
        <w:textAlignment w:val="baseline"/>
        <w:rPr>
          <w:rFonts w:ascii="Times New Roman" w:hAnsi="Times New Roman" w:eastAsia="方正公文小标宋" w:cs="Times New Roman"/>
          <w:bCs/>
          <w:kern w:val="0"/>
          <w:sz w:val="28"/>
          <w:szCs w:val="28"/>
        </w:rPr>
      </w:pPr>
      <w:r>
        <w:rPr>
          <w:rFonts w:ascii="Times New Roman" w:hAnsi="Times New Roman" w:cs="Times New Roman"/>
          <w:bCs/>
          <w:kern w:val="0"/>
          <w:sz w:val="28"/>
          <w:szCs w:val="28"/>
        </w:rPr>
        <w:t>三、推荐意见</w:t>
      </w:r>
    </w:p>
    <w:tbl>
      <w:tblPr>
        <w:tblStyle w:val="6"/>
        <w:tblW w:w="88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7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02" w:hRule="atLeast"/>
          <w:jc w:val="center"/>
        </w:trPr>
        <w:tc>
          <w:tcPr>
            <w:tcW w:w="16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szCs w:val="21"/>
              </w:rPr>
              <w:t>学院意见</w:t>
            </w:r>
          </w:p>
        </w:tc>
        <w:tc>
          <w:tcPr>
            <w:tcW w:w="7226" w:type="dxa"/>
            <w:tcBorders>
              <w:top w:val="single" w:color="auto" w:sz="4" w:space="0"/>
              <w:left w:val="single" w:color="auto" w:sz="4" w:space="0"/>
              <w:bottom w:val="single" w:color="auto" w:sz="4" w:space="0"/>
              <w:right w:val="single" w:color="auto" w:sz="4" w:space="0"/>
            </w:tcBorders>
          </w:tcPr>
          <w:p>
            <w:pPr>
              <w:widowControl/>
              <w:ind w:right="280"/>
              <w:jc w:val="left"/>
              <w:textAlignment w:val="baseline"/>
              <w:rPr>
                <w:rFonts w:ascii="Times New Roman" w:hAnsi="Times New Roman" w:eastAsia="仿宋_GB2312" w:cs="Times New Roman"/>
                <w:kern w:val="0"/>
                <w:sz w:val="24"/>
              </w:rPr>
            </w:pPr>
          </w:p>
          <w:p>
            <w:pPr>
              <w:widowControl/>
              <w:ind w:right="280"/>
              <w:jc w:val="left"/>
              <w:textAlignment w:val="baseline"/>
              <w:rPr>
                <w:rFonts w:ascii="Times New Roman" w:hAnsi="Times New Roman" w:eastAsia="仿宋_GB2312" w:cs="Times New Roman"/>
                <w:kern w:val="0"/>
                <w:sz w:val="24"/>
              </w:rPr>
            </w:pPr>
          </w:p>
          <w:p>
            <w:pPr>
              <w:widowControl/>
              <w:ind w:right="280"/>
              <w:jc w:val="left"/>
              <w:textAlignment w:val="baseline"/>
              <w:rPr>
                <w:rFonts w:ascii="Times New Roman" w:hAnsi="Times New Roman" w:eastAsia="仿宋_GB2312" w:cs="Times New Roman"/>
                <w:kern w:val="0"/>
                <w:sz w:val="24"/>
              </w:rPr>
            </w:pPr>
          </w:p>
          <w:p>
            <w:pPr>
              <w:widowControl/>
              <w:ind w:right="280"/>
              <w:jc w:val="left"/>
              <w:textAlignment w:val="baseline"/>
              <w:rPr>
                <w:rFonts w:ascii="Times New Roman" w:hAnsi="Times New Roman" w:eastAsia="仿宋_GB2312" w:cs="Times New Roman"/>
                <w:kern w:val="0"/>
                <w:sz w:val="24"/>
              </w:rPr>
            </w:pPr>
          </w:p>
          <w:p>
            <w:pPr>
              <w:widowControl/>
              <w:ind w:right="280"/>
              <w:jc w:val="left"/>
              <w:textAlignment w:val="baseline"/>
              <w:rPr>
                <w:rFonts w:ascii="Times New Roman" w:hAnsi="Times New Roman" w:eastAsia="仿宋_GB2312" w:cs="Times New Roman"/>
                <w:kern w:val="0"/>
                <w:sz w:val="24"/>
              </w:rPr>
            </w:pPr>
          </w:p>
          <w:p>
            <w:pPr>
              <w:widowControl/>
              <w:ind w:right="280"/>
              <w:jc w:val="left"/>
              <w:textAlignment w:val="baseline"/>
              <w:rPr>
                <w:rFonts w:ascii="Times New Roman" w:hAnsi="Times New Roman" w:eastAsia="仿宋_GB2312" w:cs="Times New Roman"/>
                <w:kern w:val="0"/>
                <w:sz w:val="24"/>
              </w:rPr>
            </w:pPr>
          </w:p>
          <w:p>
            <w:pPr>
              <w:widowControl/>
              <w:spacing w:line="400" w:lineRule="exact"/>
              <w:ind w:right="280"/>
              <w:jc w:val="center"/>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 xml:space="preserve">                负责人（盖章）：</w:t>
            </w:r>
          </w:p>
          <w:p>
            <w:pPr>
              <w:widowControl/>
              <w:tabs>
                <w:tab w:val="left" w:pos="4750"/>
              </w:tabs>
              <w:spacing w:line="400" w:lineRule="exact"/>
              <w:ind w:firstLine="3600" w:firstLineChars="1500"/>
              <w:jc w:val="left"/>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3" w:hRule="atLeast"/>
          <w:jc w:val="center"/>
        </w:trPr>
        <w:tc>
          <w:tcPr>
            <w:tcW w:w="161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学院政治</w:t>
            </w:r>
          </w:p>
          <w:p>
            <w:pPr>
              <w:widowControl/>
              <w:jc w:val="center"/>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szCs w:val="21"/>
              </w:rPr>
              <w:t>审查意见</w:t>
            </w:r>
          </w:p>
        </w:tc>
        <w:tc>
          <w:tcPr>
            <w:tcW w:w="7226" w:type="dxa"/>
            <w:tcBorders>
              <w:top w:val="single" w:color="auto" w:sz="4" w:space="0"/>
              <w:left w:val="single" w:color="auto" w:sz="4" w:space="0"/>
              <w:bottom w:val="single" w:color="auto" w:sz="4" w:space="0"/>
              <w:right w:val="single" w:color="auto" w:sz="4" w:space="0"/>
            </w:tcBorders>
            <w:vAlign w:val="center"/>
          </w:tcPr>
          <w:p>
            <w:pPr>
              <w:widowControl/>
              <w:tabs>
                <w:tab w:val="left" w:pos="4391"/>
              </w:tabs>
              <w:spacing w:line="400" w:lineRule="exact"/>
              <w:ind w:right="278"/>
              <w:jc w:val="left"/>
              <w:textAlignment w:val="baseline"/>
              <w:rPr>
                <w:rFonts w:ascii="Times New Roman" w:hAnsi="Times New Roman" w:eastAsia="仿宋_GB2312" w:cs="Times New Roman"/>
                <w:kern w:val="0"/>
                <w:sz w:val="24"/>
              </w:rPr>
            </w:pPr>
          </w:p>
          <w:p>
            <w:pPr>
              <w:widowControl/>
              <w:tabs>
                <w:tab w:val="left" w:pos="4391"/>
              </w:tabs>
              <w:spacing w:line="400" w:lineRule="exact"/>
              <w:ind w:right="278"/>
              <w:jc w:val="left"/>
              <w:textAlignment w:val="baseline"/>
              <w:rPr>
                <w:rFonts w:ascii="Times New Roman" w:hAnsi="Times New Roman" w:eastAsia="仿宋_GB2312" w:cs="Times New Roman"/>
                <w:kern w:val="0"/>
                <w:sz w:val="24"/>
              </w:rPr>
            </w:pPr>
          </w:p>
          <w:p>
            <w:pPr>
              <w:widowControl/>
              <w:tabs>
                <w:tab w:val="left" w:pos="4391"/>
              </w:tabs>
              <w:spacing w:line="400" w:lineRule="exact"/>
              <w:ind w:right="278"/>
              <w:jc w:val="left"/>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该课程内容及上传的申报材料思想导向正确。</w:t>
            </w:r>
          </w:p>
          <w:p>
            <w:pPr>
              <w:widowControl/>
              <w:tabs>
                <w:tab w:val="left" w:pos="4391"/>
              </w:tabs>
              <w:spacing w:line="400" w:lineRule="exact"/>
              <w:ind w:right="278"/>
              <w:jc w:val="left"/>
              <w:textAlignment w:val="baseline"/>
              <w:rPr>
                <w:rFonts w:ascii="Times New Roman" w:hAnsi="Times New Roman" w:eastAsia="仿宋_GB2312" w:cs="Times New Roman"/>
                <w:kern w:val="0"/>
                <w:sz w:val="24"/>
                <w:szCs w:val="21"/>
              </w:rPr>
            </w:pPr>
            <w:r>
              <w:rPr>
                <w:rFonts w:ascii="Times New Roman" w:hAnsi="Times New Roman" w:eastAsia="仿宋_GB2312" w:cs="Times New Roman"/>
                <w:kern w:val="0"/>
                <w:sz w:val="24"/>
                <w:szCs w:val="21"/>
              </w:rPr>
              <w:t>主讲教师及团队教师成员不存在师德师风、学术不端等问题，遵纪守法，无违法违纪行为，五年内未出现过教学事故。</w:t>
            </w:r>
          </w:p>
          <w:p>
            <w:pPr>
              <w:widowControl/>
              <w:tabs>
                <w:tab w:val="left" w:pos="4391"/>
              </w:tabs>
              <w:ind w:right="400"/>
              <w:jc w:val="left"/>
              <w:textAlignment w:val="baseline"/>
              <w:rPr>
                <w:rFonts w:ascii="Times New Roman" w:hAnsi="Times New Roman" w:eastAsia="仿宋_GB2312" w:cs="Times New Roman"/>
                <w:kern w:val="0"/>
                <w:sz w:val="24"/>
              </w:rPr>
            </w:pPr>
          </w:p>
          <w:p>
            <w:pPr>
              <w:widowControl/>
              <w:tabs>
                <w:tab w:val="left" w:pos="4391"/>
              </w:tabs>
              <w:ind w:right="400"/>
              <w:jc w:val="right"/>
              <w:textAlignment w:val="baseline"/>
              <w:rPr>
                <w:rFonts w:ascii="Times New Roman" w:hAnsi="Times New Roman" w:eastAsia="仿宋_GB2312" w:cs="Times New Roman"/>
                <w:kern w:val="0"/>
                <w:sz w:val="24"/>
              </w:rPr>
            </w:pPr>
          </w:p>
          <w:p>
            <w:pPr>
              <w:widowControl/>
              <w:tabs>
                <w:tab w:val="left" w:pos="4391"/>
              </w:tabs>
              <w:spacing w:line="400" w:lineRule="exact"/>
              <w:ind w:right="1600"/>
              <w:jc w:val="right"/>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学院党委负责人（盖章）</w:t>
            </w:r>
            <w:r>
              <w:rPr>
                <w:rFonts w:hint="eastAsia" w:ascii="Times New Roman" w:hAnsi="Times New Roman" w:eastAsia="仿宋_GB2312" w:cs="Times New Roman"/>
                <w:szCs w:val="24"/>
              </w:rPr>
              <w:t>：</w:t>
            </w:r>
          </w:p>
          <w:p>
            <w:pPr>
              <w:widowControl/>
              <w:tabs>
                <w:tab w:val="left" w:pos="4391"/>
              </w:tabs>
              <w:spacing w:line="400" w:lineRule="exact"/>
              <w:ind w:right="280"/>
              <w:jc w:val="center"/>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 xml:space="preserve">                                   年   月   日</w:t>
            </w:r>
          </w:p>
          <w:p>
            <w:pPr>
              <w:widowControl/>
              <w:tabs>
                <w:tab w:val="left" w:pos="4391"/>
              </w:tabs>
              <w:spacing w:line="400" w:lineRule="exact"/>
              <w:ind w:right="280"/>
              <w:jc w:val="center"/>
              <w:textAlignment w:val="baseline"/>
              <w:rPr>
                <w:rFonts w:ascii="Times New Roman" w:hAnsi="Times New Roman" w:eastAsia="仿宋_GB2312" w:cs="Times New Roman"/>
                <w:kern w:val="0"/>
                <w:sz w:val="24"/>
              </w:rPr>
            </w:pPr>
          </w:p>
        </w:tc>
      </w:tr>
    </w:tbl>
    <w:p>
      <w:pPr>
        <w:spacing w:line="500" w:lineRule="exact"/>
        <w:rPr>
          <w:rFonts w:ascii="Times New Roman" w:hAnsi="Times New Roman" w:eastAsia="仿宋" w:cs="Times New Roman"/>
          <w:szCs w:val="21"/>
        </w:rPr>
      </w:pPr>
      <w:r>
        <w:rPr>
          <w:rFonts w:ascii="Times New Roman" w:hAnsi="Times New Roman" w:eastAsia="仿宋" w:cs="Times New Roman"/>
          <w:szCs w:val="21"/>
        </w:rPr>
        <w:t>注：支撑材料原件的扫描件请在大赛官网提交</w:t>
      </w:r>
      <w:r>
        <w:rPr>
          <w:rFonts w:ascii="Times New Roman" w:hAnsi="Times New Roman" w:cs="Times New Roman"/>
        </w:rPr>
        <w:br w:type="textWrapping"/>
      </w:r>
      <w:r>
        <w:rPr>
          <w:rFonts w:ascii="Times New Roman" w:hAnsi="Times New Roman" w:eastAsia="仿宋_GB2312" w:cs="Times New Roman"/>
          <w:bCs/>
          <w:sz w:val="32"/>
          <w:szCs w:val="32"/>
        </w:rPr>
        <w:br w:type="page"/>
      </w: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附件3</w:t>
      </w:r>
    </w:p>
    <w:p>
      <w:pPr>
        <w:spacing w:line="600" w:lineRule="exact"/>
        <w:jc w:val="center"/>
        <w:rPr>
          <w:rFonts w:ascii="Times New Roman" w:hAnsi="Times New Roman" w:eastAsia="方正小标宋简体" w:cs="Times New Roman"/>
          <w:bCs/>
          <w:sz w:val="36"/>
          <w:szCs w:val="36"/>
        </w:rPr>
      </w:pPr>
      <w:r>
        <w:rPr>
          <w:rFonts w:ascii="Times New Roman" w:hAnsi="Times New Roman" w:eastAsia="方正小标宋简体" w:cs="Times New Roman"/>
          <w:bCs/>
          <w:sz w:val="36"/>
          <w:szCs w:val="36"/>
        </w:rPr>
        <w:t>第</w:t>
      </w:r>
      <w:r>
        <w:rPr>
          <w:rFonts w:hint="eastAsia" w:ascii="Times New Roman" w:hAnsi="Times New Roman" w:eastAsia="方正小标宋简体" w:cs="Times New Roman"/>
          <w:bCs/>
          <w:sz w:val="36"/>
          <w:szCs w:val="36"/>
        </w:rPr>
        <w:t>五</w:t>
      </w:r>
      <w:r>
        <w:rPr>
          <w:rFonts w:ascii="Times New Roman" w:hAnsi="Times New Roman" w:eastAsia="方正小标宋简体" w:cs="Times New Roman"/>
          <w:bCs/>
          <w:sz w:val="36"/>
          <w:szCs w:val="36"/>
        </w:rPr>
        <w:t>届教师教学创新大赛</w:t>
      </w:r>
    </w:p>
    <w:p>
      <w:pPr>
        <w:spacing w:line="600" w:lineRule="exact"/>
        <w:jc w:val="center"/>
        <w:rPr>
          <w:rFonts w:ascii="Times New Roman" w:hAnsi="Times New Roman" w:eastAsia="方正小标宋简体" w:cs="Times New Roman"/>
          <w:bCs/>
          <w:sz w:val="36"/>
          <w:szCs w:val="36"/>
          <w:highlight w:val="yellow"/>
          <w:lang w:val="zh-TW"/>
        </w:rPr>
      </w:pPr>
      <w:r>
        <w:rPr>
          <w:rFonts w:ascii="Times New Roman" w:hAnsi="Times New Roman" w:eastAsia="方正小标宋简体" w:cs="Times New Roman"/>
          <w:bCs/>
          <w:sz w:val="36"/>
          <w:szCs w:val="36"/>
          <w:lang w:val="zh-TW"/>
        </w:rPr>
        <w:t>教学创新成果</w:t>
      </w:r>
      <w:r>
        <w:rPr>
          <w:rFonts w:ascii="Times New Roman" w:hAnsi="Times New Roman" w:eastAsia="方正小标宋简体" w:cs="Times New Roman"/>
          <w:bCs/>
          <w:sz w:val="36"/>
          <w:szCs w:val="36"/>
        </w:rPr>
        <w:t>支撑</w:t>
      </w:r>
      <w:r>
        <w:rPr>
          <w:rFonts w:ascii="Times New Roman" w:hAnsi="Times New Roman" w:eastAsia="方正小标宋简体" w:cs="Times New Roman"/>
          <w:bCs/>
          <w:sz w:val="36"/>
          <w:szCs w:val="36"/>
          <w:lang w:val="zh-TW"/>
        </w:rPr>
        <w:t>材料目录</w:t>
      </w:r>
    </w:p>
    <w:p>
      <w:pPr>
        <w:spacing w:after="163"/>
        <w:jc w:val="center"/>
        <w:textAlignment w:val="baseline"/>
        <w:rPr>
          <w:rFonts w:ascii="Times New Roman" w:hAnsi="Times New Roman" w:eastAsia="楷体" w:cs="Times New Roman"/>
          <w:bCs/>
          <w:sz w:val="32"/>
          <w:szCs w:val="32"/>
          <w:lang w:val="zh-TW"/>
        </w:rPr>
      </w:pPr>
      <w:r>
        <w:rPr>
          <w:rFonts w:ascii="Times New Roman" w:hAnsi="Times New Roman" w:eastAsia="楷体" w:cs="Times New Roman"/>
          <w:bCs/>
          <w:sz w:val="32"/>
          <w:szCs w:val="32"/>
          <w:lang w:val="zh-TW"/>
        </w:rPr>
        <w:t>（</w:t>
      </w:r>
      <w:r>
        <w:rPr>
          <w:rFonts w:hint="eastAsia" w:ascii="Times New Roman" w:hAnsi="Times New Roman" w:eastAsia="楷体" w:cs="Times New Roman"/>
          <w:bCs/>
          <w:sz w:val="32"/>
          <w:szCs w:val="32"/>
          <w:lang w:val="zh-TW"/>
        </w:rPr>
        <w:t>成果佐证材料需同时提交</w:t>
      </w:r>
      <w:r>
        <w:rPr>
          <w:rFonts w:ascii="Times New Roman" w:hAnsi="Times New Roman" w:eastAsia="楷体" w:cs="Times New Roman"/>
          <w:bCs/>
          <w:sz w:val="32"/>
          <w:szCs w:val="32"/>
          <w:lang w:val="zh-TW"/>
        </w:rPr>
        <w:t>）</w:t>
      </w:r>
    </w:p>
    <w:p>
      <w:pPr>
        <w:spacing w:after="163"/>
        <w:jc w:val="center"/>
        <w:textAlignment w:val="baseline"/>
        <w:rPr>
          <w:rFonts w:ascii="Times New Roman" w:hAnsi="Times New Roman" w:eastAsia="楷体" w:cs="Times New Roman"/>
          <w:bCs/>
          <w:sz w:val="32"/>
          <w:szCs w:val="32"/>
          <w:lang w:val="zh-TW" w:eastAsia="zh-TW"/>
        </w:rPr>
      </w:pPr>
    </w:p>
    <w:p>
      <w:pPr>
        <w:textAlignment w:val="baseline"/>
        <w:rPr>
          <w:rFonts w:ascii="Times New Roman" w:hAnsi="Times New Roman" w:eastAsia="仿宋_GB2312" w:cs="Times New Roman"/>
          <w:bCs/>
          <w:sz w:val="28"/>
          <w:szCs w:val="28"/>
        </w:rPr>
      </w:pPr>
      <w:r>
        <w:rPr>
          <w:rFonts w:ascii="Times New Roman" w:hAnsi="Times New Roman" w:eastAsia="方正小标宋简体" w:cs="Times New Roman"/>
          <w:bCs/>
          <w:sz w:val="28"/>
          <w:szCs w:val="28"/>
        </w:rPr>
        <w:t>一、主讲教师代表性教学获奖（或课程思政创新、产教融合创新）成果信息</w:t>
      </w:r>
      <w:r>
        <w:rPr>
          <w:rFonts w:ascii="Times New Roman" w:hAnsi="Times New Roman" w:eastAsia="仿宋_GB2312" w:cs="Times New Roman"/>
          <w:bCs/>
          <w:sz w:val="28"/>
          <w:szCs w:val="28"/>
        </w:rPr>
        <w:t>（不超过5项）</w:t>
      </w:r>
    </w:p>
    <w:tbl>
      <w:tblPr>
        <w:tblStyle w:val="6"/>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132"/>
        <w:gridCol w:w="2499"/>
        <w:gridCol w:w="1782"/>
        <w:gridCol w:w="1181"/>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10"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序号</w:t>
            </w:r>
          </w:p>
        </w:tc>
        <w:tc>
          <w:tcPr>
            <w:tcW w:w="1132"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获奖年月</w:t>
            </w:r>
          </w:p>
        </w:tc>
        <w:tc>
          <w:tcPr>
            <w:tcW w:w="2499"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成果名称(内容)</w:t>
            </w:r>
          </w:p>
        </w:tc>
        <w:tc>
          <w:tcPr>
            <w:tcW w:w="1782"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奖项类别与等级</w:t>
            </w:r>
          </w:p>
        </w:tc>
        <w:tc>
          <w:tcPr>
            <w:tcW w:w="1181"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颁奖单位</w:t>
            </w:r>
          </w:p>
        </w:tc>
        <w:tc>
          <w:tcPr>
            <w:tcW w:w="1776" w:type="dxa"/>
            <w:vAlign w:val="center"/>
          </w:tcPr>
          <w:p>
            <w:pPr>
              <w:jc w:val="center"/>
              <w:textAlignment w:val="baseline"/>
              <w:rPr>
                <w:rFonts w:ascii="Times New Roman" w:hAnsi="Times New Roman" w:eastAsia="仿宋_GB2312" w:cs="Times New Roman"/>
                <w:bCs/>
                <w:sz w:val="20"/>
              </w:rPr>
            </w:pPr>
            <w:r>
              <w:rPr>
                <w:rFonts w:ascii="Times New Roman" w:hAnsi="Times New Roman" w:eastAsia="仿宋_GB2312" w:cs="Times New Roman"/>
                <w:bCs/>
              </w:rPr>
              <w:t>参赛教师排名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10" w:type="dxa"/>
            <w:vAlign w:val="bottom"/>
          </w:tcPr>
          <w:p>
            <w:pPr>
              <w:spacing w:line="360" w:lineRule="auto"/>
              <w:jc w:val="center"/>
              <w:textAlignment w:val="baseline"/>
              <w:rPr>
                <w:rFonts w:ascii="Times New Roman" w:hAnsi="Times New Roman" w:eastAsia="仿宋_GB2312" w:cs="Times New Roman"/>
                <w:sz w:val="20"/>
              </w:rPr>
            </w:pPr>
            <w:r>
              <w:rPr>
                <w:rFonts w:ascii="Times New Roman" w:hAnsi="Times New Roman" w:eastAsia="仿宋_GB2312" w:cs="Times New Roman"/>
              </w:rPr>
              <w:t>1</w:t>
            </w:r>
          </w:p>
        </w:tc>
        <w:tc>
          <w:tcPr>
            <w:tcW w:w="1132" w:type="dxa"/>
            <w:vAlign w:val="center"/>
          </w:tcPr>
          <w:p>
            <w:pPr>
              <w:spacing w:line="360" w:lineRule="auto"/>
              <w:jc w:val="center"/>
              <w:textAlignment w:val="baseline"/>
              <w:rPr>
                <w:rFonts w:ascii="Times New Roman" w:hAnsi="Times New Roman" w:eastAsia="仿宋_GB2312" w:cs="Times New Roman"/>
                <w:sz w:val="20"/>
              </w:rPr>
            </w:pPr>
          </w:p>
        </w:tc>
        <w:tc>
          <w:tcPr>
            <w:tcW w:w="2499" w:type="dxa"/>
            <w:vAlign w:val="center"/>
          </w:tcPr>
          <w:p>
            <w:pPr>
              <w:spacing w:line="360" w:lineRule="auto"/>
              <w:jc w:val="center"/>
              <w:textAlignment w:val="baseline"/>
              <w:rPr>
                <w:rFonts w:ascii="Times New Roman" w:hAnsi="Times New Roman" w:eastAsia="仿宋_GB2312" w:cs="Times New Roman"/>
                <w:sz w:val="20"/>
              </w:rPr>
            </w:pPr>
          </w:p>
        </w:tc>
        <w:tc>
          <w:tcPr>
            <w:tcW w:w="1782" w:type="dxa"/>
            <w:vAlign w:val="center"/>
          </w:tcPr>
          <w:p>
            <w:pPr>
              <w:spacing w:line="360" w:lineRule="auto"/>
              <w:jc w:val="center"/>
              <w:textAlignment w:val="baseline"/>
              <w:rPr>
                <w:rFonts w:ascii="Times New Roman" w:hAnsi="Times New Roman" w:eastAsia="仿宋_GB2312" w:cs="Times New Roman"/>
                <w:sz w:val="20"/>
              </w:rPr>
            </w:pPr>
          </w:p>
        </w:tc>
        <w:tc>
          <w:tcPr>
            <w:tcW w:w="1181" w:type="dxa"/>
            <w:vAlign w:val="center"/>
          </w:tcPr>
          <w:p>
            <w:pPr>
              <w:spacing w:line="360" w:lineRule="auto"/>
              <w:jc w:val="center"/>
              <w:textAlignment w:val="baseline"/>
              <w:rPr>
                <w:rFonts w:ascii="Times New Roman" w:hAnsi="Times New Roman" w:eastAsia="仿宋_GB2312" w:cs="Times New Roman"/>
                <w:sz w:val="20"/>
              </w:rPr>
            </w:pPr>
          </w:p>
        </w:tc>
        <w:tc>
          <w:tcPr>
            <w:tcW w:w="1776" w:type="dxa"/>
            <w:vAlign w:val="center"/>
          </w:tcPr>
          <w:p>
            <w:pPr>
              <w:spacing w:line="360" w:lineRule="auto"/>
              <w:jc w:val="center"/>
              <w:textAlignment w:val="baseline"/>
              <w:rPr>
                <w:rFonts w:ascii="Times New Roman" w:hAnsi="Times New Roman" w:eastAsia="仿宋_GB2312" w:cs="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10" w:type="dxa"/>
            <w:vAlign w:val="bottom"/>
          </w:tcPr>
          <w:p>
            <w:pPr>
              <w:spacing w:line="360" w:lineRule="auto"/>
              <w:jc w:val="center"/>
              <w:textAlignment w:val="baseline"/>
              <w:rPr>
                <w:rFonts w:ascii="Times New Roman" w:hAnsi="Times New Roman" w:eastAsia="仿宋_GB2312" w:cs="Times New Roman"/>
                <w:sz w:val="20"/>
              </w:rPr>
            </w:pPr>
            <w:r>
              <w:rPr>
                <w:rFonts w:ascii="Times New Roman" w:hAnsi="Times New Roman" w:eastAsia="仿宋_GB2312" w:cs="Times New Roman"/>
              </w:rPr>
              <w:t>2</w:t>
            </w:r>
          </w:p>
        </w:tc>
        <w:tc>
          <w:tcPr>
            <w:tcW w:w="1132" w:type="dxa"/>
            <w:vAlign w:val="center"/>
          </w:tcPr>
          <w:p>
            <w:pPr>
              <w:spacing w:line="360" w:lineRule="auto"/>
              <w:jc w:val="center"/>
              <w:textAlignment w:val="baseline"/>
              <w:rPr>
                <w:rFonts w:ascii="Times New Roman" w:hAnsi="Times New Roman" w:eastAsia="仿宋_GB2312" w:cs="Times New Roman"/>
                <w:sz w:val="20"/>
              </w:rPr>
            </w:pPr>
          </w:p>
        </w:tc>
        <w:tc>
          <w:tcPr>
            <w:tcW w:w="2499" w:type="dxa"/>
            <w:vAlign w:val="center"/>
          </w:tcPr>
          <w:p>
            <w:pPr>
              <w:spacing w:line="360" w:lineRule="auto"/>
              <w:jc w:val="center"/>
              <w:textAlignment w:val="baseline"/>
              <w:rPr>
                <w:rFonts w:ascii="Times New Roman" w:hAnsi="Times New Roman" w:eastAsia="仿宋_GB2312" w:cs="Times New Roman"/>
                <w:sz w:val="20"/>
              </w:rPr>
            </w:pPr>
          </w:p>
        </w:tc>
        <w:tc>
          <w:tcPr>
            <w:tcW w:w="1782" w:type="dxa"/>
            <w:vAlign w:val="center"/>
          </w:tcPr>
          <w:p>
            <w:pPr>
              <w:spacing w:line="360" w:lineRule="auto"/>
              <w:jc w:val="center"/>
              <w:textAlignment w:val="baseline"/>
              <w:rPr>
                <w:rFonts w:ascii="Times New Roman" w:hAnsi="Times New Roman" w:eastAsia="仿宋_GB2312" w:cs="Times New Roman"/>
                <w:sz w:val="20"/>
              </w:rPr>
            </w:pPr>
          </w:p>
        </w:tc>
        <w:tc>
          <w:tcPr>
            <w:tcW w:w="1181" w:type="dxa"/>
            <w:vAlign w:val="center"/>
          </w:tcPr>
          <w:p>
            <w:pPr>
              <w:spacing w:line="360" w:lineRule="auto"/>
              <w:jc w:val="center"/>
              <w:textAlignment w:val="baseline"/>
              <w:rPr>
                <w:rFonts w:ascii="Times New Roman" w:hAnsi="Times New Roman" w:eastAsia="仿宋_GB2312" w:cs="Times New Roman"/>
                <w:sz w:val="20"/>
              </w:rPr>
            </w:pPr>
          </w:p>
        </w:tc>
        <w:tc>
          <w:tcPr>
            <w:tcW w:w="1776" w:type="dxa"/>
            <w:vAlign w:val="center"/>
          </w:tcPr>
          <w:p>
            <w:pPr>
              <w:spacing w:line="360" w:lineRule="auto"/>
              <w:jc w:val="center"/>
              <w:textAlignment w:val="baseline"/>
              <w:rPr>
                <w:rFonts w:ascii="Times New Roman" w:hAnsi="Times New Roman" w:eastAsia="仿宋_GB2312" w:cs="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10" w:type="dxa"/>
            <w:vAlign w:val="bottom"/>
          </w:tcPr>
          <w:p>
            <w:pPr>
              <w:spacing w:line="360" w:lineRule="auto"/>
              <w:jc w:val="center"/>
              <w:textAlignment w:val="baseline"/>
              <w:rPr>
                <w:rFonts w:ascii="Times New Roman" w:hAnsi="Times New Roman" w:eastAsia="仿宋_GB2312" w:cs="Times New Roman"/>
                <w:sz w:val="20"/>
              </w:rPr>
            </w:pPr>
            <w:r>
              <w:rPr>
                <w:rFonts w:ascii="Times New Roman" w:hAnsi="Times New Roman" w:eastAsia="仿宋_GB2312" w:cs="Times New Roman"/>
              </w:rPr>
              <w:t>3</w:t>
            </w:r>
          </w:p>
        </w:tc>
        <w:tc>
          <w:tcPr>
            <w:tcW w:w="1132" w:type="dxa"/>
            <w:vAlign w:val="center"/>
          </w:tcPr>
          <w:p>
            <w:pPr>
              <w:spacing w:line="360" w:lineRule="auto"/>
              <w:jc w:val="center"/>
              <w:textAlignment w:val="baseline"/>
              <w:rPr>
                <w:rFonts w:ascii="Times New Roman" w:hAnsi="Times New Roman" w:eastAsia="仿宋_GB2312" w:cs="Times New Roman"/>
                <w:sz w:val="20"/>
              </w:rPr>
            </w:pPr>
          </w:p>
        </w:tc>
        <w:tc>
          <w:tcPr>
            <w:tcW w:w="2499" w:type="dxa"/>
            <w:vAlign w:val="center"/>
          </w:tcPr>
          <w:p>
            <w:pPr>
              <w:spacing w:line="360" w:lineRule="auto"/>
              <w:jc w:val="center"/>
              <w:textAlignment w:val="baseline"/>
              <w:rPr>
                <w:rFonts w:ascii="Times New Roman" w:hAnsi="Times New Roman" w:eastAsia="仿宋_GB2312" w:cs="Times New Roman"/>
                <w:sz w:val="20"/>
              </w:rPr>
            </w:pPr>
          </w:p>
        </w:tc>
        <w:tc>
          <w:tcPr>
            <w:tcW w:w="1782" w:type="dxa"/>
            <w:vAlign w:val="center"/>
          </w:tcPr>
          <w:p>
            <w:pPr>
              <w:spacing w:line="360" w:lineRule="auto"/>
              <w:jc w:val="center"/>
              <w:textAlignment w:val="baseline"/>
              <w:rPr>
                <w:rFonts w:ascii="Times New Roman" w:hAnsi="Times New Roman" w:eastAsia="仿宋_GB2312" w:cs="Times New Roman"/>
                <w:sz w:val="20"/>
              </w:rPr>
            </w:pPr>
          </w:p>
        </w:tc>
        <w:tc>
          <w:tcPr>
            <w:tcW w:w="1181" w:type="dxa"/>
            <w:vAlign w:val="center"/>
          </w:tcPr>
          <w:p>
            <w:pPr>
              <w:spacing w:line="360" w:lineRule="auto"/>
              <w:jc w:val="center"/>
              <w:textAlignment w:val="baseline"/>
              <w:rPr>
                <w:rFonts w:ascii="Times New Roman" w:hAnsi="Times New Roman" w:eastAsia="仿宋_GB2312" w:cs="Times New Roman"/>
                <w:sz w:val="20"/>
              </w:rPr>
            </w:pPr>
          </w:p>
        </w:tc>
        <w:tc>
          <w:tcPr>
            <w:tcW w:w="1776" w:type="dxa"/>
            <w:vAlign w:val="center"/>
          </w:tcPr>
          <w:p>
            <w:pPr>
              <w:spacing w:line="360" w:lineRule="auto"/>
              <w:jc w:val="center"/>
              <w:textAlignment w:val="baseline"/>
              <w:rPr>
                <w:rFonts w:ascii="Times New Roman" w:hAnsi="Times New Roman" w:eastAsia="仿宋_GB2312" w:cs="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10" w:type="dxa"/>
            <w:vAlign w:val="bottom"/>
          </w:tcPr>
          <w:p>
            <w:pPr>
              <w:spacing w:line="360" w:lineRule="auto"/>
              <w:jc w:val="center"/>
              <w:textAlignment w:val="baseline"/>
              <w:rPr>
                <w:rFonts w:ascii="Times New Roman" w:hAnsi="Times New Roman" w:eastAsia="仿宋_GB2312" w:cs="Times New Roman"/>
                <w:sz w:val="20"/>
              </w:rPr>
            </w:pPr>
            <w:r>
              <w:rPr>
                <w:rFonts w:ascii="Times New Roman" w:hAnsi="Times New Roman" w:eastAsia="仿宋_GB2312" w:cs="Times New Roman"/>
              </w:rPr>
              <w:t>4</w:t>
            </w:r>
          </w:p>
        </w:tc>
        <w:tc>
          <w:tcPr>
            <w:tcW w:w="1132" w:type="dxa"/>
            <w:vAlign w:val="center"/>
          </w:tcPr>
          <w:p>
            <w:pPr>
              <w:spacing w:line="360" w:lineRule="auto"/>
              <w:jc w:val="center"/>
              <w:textAlignment w:val="baseline"/>
              <w:rPr>
                <w:rFonts w:ascii="Times New Roman" w:hAnsi="Times New Roman" w:eastAsia="仿宋_GB2312" w:cs="Times New Roman"/>
                <w:sz w:val="20"/>
              </w:rPr>
            </w:pPr>
          </w:p>
        </w:tc>
        <w:tc>
          <w:tcPr>
            <w:tcW w:w="2499" w:type="dxa"/>
            <w:vAlign w:val="center"/>
          </w:tcPr>
          <w:p>
            <w:pPr>
              <w:spacing w:line="360" w:lineRule="auto"/>
              <w:jc w:val="center"/>
              <w:textAlignment w:val="baseline"/>
              <w:rPr>
                <w:rFonts w:ascii="Times New Roman" w:hAnsi="Times New Roman" w:eastAsia="仿宋_GB2312" w:cs="Times New Roman"/>
                <w:sz w:val="20"/>
              </w:rPr>
            </w:pPr>
          </w:p>
        </w:tc>
        <w:tc>
          <w:tcPr>
            <w:tcW w:w="1782" w:type="dxa"/>
            <w:vAlign w:val="center"/>
          </w:tcPr>
          <w:p>
            <w:pPr>
              <w:spacing w:line="360" w:lineRule="auto"/>
              <w:jc w:val="center"/>
              <w:textAlignment w:val="baseline"/>
              <w:rPr>
                <w:rFonts w:ascii="Times New Roman" w:hAnsi="Times New Roman" w:eastAsia="仿宋_GB2312" w:cs="Times New Roman"/>
                <w:sz w:val="20"/>
              </w:rPr>
            </w:pPr>
          </w:p>
        </w:tc>
        <w:tc>
          <w:tcPr>
            <w:tcW w:w="1181" w:type="dxa"/>
            <w:vAlign w:val="center"/>
          </w:tcPr>
          <w:p>
            <w:pPr>
              <w:spacing w:line="360" w:lineRule="auto"/>
              <w:jc w:val="center"/>
              <w:textAlignment w:val="baseline"/>
              <w:rPr>
                <w:rFonts w:ascii="Times New Roman" w:hAnsi="Times New Roman" w:eastAsia="仿宋_GB2312" w:cs="Times New Roman"/>
                <w:sz w:val="20"/>
              </w:rPr>
            </w:pPr>
          </w:p>
        </w:tc>
        <w:tc>
          <w:tcPr>
            <w:tcW w:w="1776" w:type="dxa"/>
            <w:vAlign w:val="center"/>
          </w:tcPr>
          <w:p>
            <w:pPr>
              <w:spacing w:line="360" w:lineRule="auto"/>
              <w:jc w:val="center"/>
              <w:textAlignment w:val="baseline"/>
              <w:rPr>
                <w:rFonts w:ascii="Times New Roman" w:hAnsi="Times New Roman" w:eastAsia="仿宋_GB2312" w:cs="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10" w:type="dxa"/>
            <w:vAlign w:val="bottom"/>
          </w:tcPr>
          <w:p>
            <w:pPr>
              <w:spacing w:line="360" w:lineRule="auto"/>
              <w:jc w:val="center"/>
              <w:textAlignment w:val="baseline"/>
              <w:rPr>
                <w:rFonts w:ascii="Times New Roman" w:hAnsi="Times New Roman" w:eastAsia="仿宋_GB2312" w:cs="Times New Roman"/>
                <w:sz w:val="20"/>
              </w:rPr>
            </w:pPr>
            <w:r>
              <w:rPr>
                <w:rFonts w:ascii="Times New Roman" w:hAnsi="Times New Roman" w:eastAsia="仿宋_GB2312" w:cs="Times New Roman"/>
              </w:rPr>
              <w:t>5</w:t>
            </w:r>
          </w:p>
        </w:tc>
        <w:tc>
          <w:tcPr>
            <w:tcW w:w="1132" w:type="dxa"/>
            <w:vAlign w:val="center"/>
          </w:tcPr>
          <w:p>
            <w:pPr>
              <w:spacing w:line="360" w:lineRule="auto"/>
              <w:jc w:val="center"/>
              <w:textAlignment w:val="baseline"/>
              <w:rPr>
                <w:rFonts w:ascii="Times New Roman" w:hAnsi="Times New Roman" w:eastAsia="仿宋_GB2312" w:cs="Times New Roman"/>
                <w:sz w:val="20"/>
              </w:rPr>
            </w:pPr>
          </w:p>
        </w:tc>
        <w:tc>
          <w:tcPr>
            <w:tcW w:w="2499" w:type="dxa"/>
            <w:vAlign w:val="center"/>
          </w:tcPr>
          <w:p>
            <w:pPr>
              <w:spacing w:line="360" w:lineRule="auto"/>
              <w:jc w:val="center"/>
              <w:textAlignment w:val="baseline"/>
              <w:rPr>
                <w:rFonts w:ascii="Times New Roman" w:hAnsi="Times New Roman" w:eastAsia="仿宋_GB2312" w:cs="Times New Roman"/>
                <w:sz w:val="20"/>
              </w:rPr>
            </w:pPr>
          </w:p>
        </w:tc>
        <w:tc>
          <w:tcPr>
            <w:tcW w:w="1782" w:type="dxa"/>
            <w:vAlign w:val="center"/>
          </w:tcPr>
          <w:p>
            <w:pPr>
              <w:spacing w:line="360" w:lineRule="auto"/>
              <w:jc w:val="center"/>
              <w:textAlignment w:val="baseline"/>
              <w:rPr>
                <w:rFonts w:ascii="Times New Roman" w:hAnsi="Times New Roman" w:eastAsia="仿宋_GB2312" w:cs="Times New Roman"/>
                <w:sz w:val="20"/>
              </w:rPr>
            </w:pPr>
          </w:p>
        </w:tc>
        <w:tc>
          <w:tcPr>
            <w:tcW w:w="1181" w:type="dxa"/>
            <w:vAlign w:val="center"/>
          </w:tcPr>
          <w:p>
            <w:pPr>
              <w:spacing w:line="360" w:lineRule="auto"/>
              <w:jc w:val="center"/>
              <w:textAlignment w:val="baseline"/>
              <w:rPr>
                <w:rFonts w:ascii="Times New Roman" w:hAnsi="Times New Roman" w:eastAsia="仿宋_GB2312" w:cs="Times New Roman"/>
                <w:sz w:val="20"/>
              </w:rPr>
            </w:pPr>
          </w:p>
        </w:tc>
        <w:tc>
          <w:tcPr>
            <w:tcW w:w="1776" w:type="dxa"/>
            <w:vAlign w:val="center"/>
          </w:tcPr>
          <w:p>
            <w:pPr>
              <w:spacing w:line="360" w:lineRule="auto"/>
              <w:jc w:val="center"/>
              <w:textAlignment w:val="baseline"/>
              <w:rPr>
                <w:rFonts w:ascii="Times New Roman" w:hAnsi="Times New Roman" w:eastAsia="仿宋_GB2312" w:cs="Times New Roman"/>
                <w:sz w:val="20"/>
              </w:rPr>
            </w:pPr>
          </w:p>
        </w:tc>
      </w:tr>
    </w:tbl>
    <w:p>
      <w:pPr>
        <w:textAlignment w:val="baseline"/>
        <w:rPr>
          <w:rFonts w:ascii="Times New Roman" w:hAnsi="Times New Roman" w:eastAsia="仿宋_GB2312" w:cs="Times New Roman"/>
          <w:sz w:val="20"/>
        </w:rPr>
      </w:pPr>
    </w:p>
    <w:p>
      <w:pPr>
        <w:textAlignment w:val="baseline"/>
        <w:rPr>
          <w:rFonts w:ascii="Times New Roman" w:hAnsi="Times New Roman" w:eastAsia="仿宋_GB2312" w:cs="Times New Roman"/>
          <w:bCs/>
          <w:sz w:val="28"/>
          <w:szCs w:val="28"/>
          <w:lang w:eastAsia="zh-TW"/>
        </w:rPr>
      </w:pPr>
      <w:r>
        <w:rPr>
          <w:rFonts w:ascii="Times New Roman" w:hAnsi="Times New Roman" w:eastAsia="方正小标宋简体" w:cs="Times New Roman"/>
          <w:bCs/>
          <w:sz w:val="28"/>
          <w:szCs w:val="28"/>
        </w:rPr>
        <w:t>二、人才培养成果证明材料</w:t>
      </w:r>
      <w:r>
        <w:rPr>
          <w:rFonts w:ascii="Times New Roman" w:hAnsi="Times New Roman" w:eastAsia="仿宋_GB2312" w:cs="Times New Roman"/>
          <w:bCs/>
          <w:sz w:val="28"/>
          <w:szCs w:val="28"/>
          <w:lang w:eastAsia="zh-TW"/>
        </w:rPr>
        <w:t>（不超过</w:t>
      </w:r>
      <w:r>
        <w:rPr>
          <w:rFonts w:ascii="Times New Roman" w:hAnsi="Times New Roman" w:eastAsia="仿宋_GB2312" w:cs="Times New Roman"/>
          <w:bCs/>
          <w:sz w:val="28"/>
          <w:szCs w:val="28"/>
        </w:rPr>
        <w:t>5</w:t>
      </w:r>
      <w:r>
        <w:rPr>
          <w:rFonts w:ascii="Times New Roman" w:hAnsi="Times New Roman" w:eastAsia="仿宋_GB2312" w:cs="Times New Roman"/>
          <w:bCs/>
          <w:sz w:val="28"/>
          <w:szCs w:val="28"/>
          <w:lang w:eastAsia="zh-TW"/>
        </w:rPr>
        <w:t>项）</w:t>
      </w:r>
    </w:p>
    <w:p>
      <w:pPr>
        <w:spacing w:line="360" w:lineRule="auto"/>
        <w:textAlignment w:val="baseline"/>
        <w:rPr>
          <w:rFonts w:ascii="Times New Roman" w:hAnsi="Times New Roman" w:eastAsia="仿宋_GB2312" w:cs="Times New Roman"/>
          <w:sz w:val="32"/>
          <w:szCs w:val="32"/>
          <w:lang w:eastAsia="zh-TW"/>
        </w:rPr>
      </w:pPr>
      <w:r>
        <w:rPr>
          <w:rFonts w:ascii="Times New Roman" w:hAnsi="Times New Roman" w:eastAsia="仿宋_GB2312" w:cs="Times New Roman"/>
          <w:sz w:val="32"/>
          <w:szCs w:val="32"/>
          <w:lang w:eastAsia="zh-TW"/>
        </w:rPr>
        <w:t>1.</w:t>
      </w:r>
    </w:p>
    <w:p>
      <w:pPr>
        <w:spacing w:line="360" w:lineRule="auto"/>
        <w:textAlignment w:val="baseline"/>
        <w:rPr>
          <w:rFonts w:ascii="Times New Roman" w:hAnsi="Times New Roman" w:eastAsia="仿宋_GB2312" w:cs="Times New Roman"/>
          <w:sz w:val="32"/>
          <w:szCs w:val="32"/>
          <w:lang w:eastAsia="zh-TW"/>
        </w:rPr>
      </w:pPr>
      <w:r>
        <w:rPr>
          <w:rFonts w:ascii="Times New Roman" w:hAnsi="Times New Roman" w:eastAsia="仿宋_GB2312" w:cs="Times New Roman"/>
          <w:sz w:val="32"/>
          <w:szCs w:val="32"/>
          <w:lang w:eastAsia="zh-TW"/>
        </w:rPr>
        <w:t>2.</w:t>
      </w:r>
    </w:p>
    <w:p>
      <w:pPr>
        <w:spacing w:line="360" w:lineRule="auto"/>
        <w:textAlignment w:val="baseline"/>
        <w:rPr>
          <w:rFonts w:ascii="Times New Roman" w:hAnsi="Times New Roman" w:eastAsia="仿宋_GB2312" w:cs="Times New Roman"/>
          <w:sz w:val="32"/>
          <w:szCs w:val="32"/>
          <w:lang w:eastAsia="zh-TW"/>
        </w:rPr>
      </w:pPr>
      <w:r>
        <w:rPr>
          <w:rFonts w:ascii="Times New Roman" w:hAnsi="Times New Roman" w:eastAsia="仿宋_GB2312" w:cs="Times New Roman"/>
          <w:sz w:val="32"/>
          <w:szCs w:val="32"/>
          <w:lang w:eastAsia="zh-TW"/>
        </w:rPr>
        <w:t>3.</w:t>
      </w:r>
    </w:p>
    <w:p>
      <w:pPr>
        <w:spacing w:line="360" w:lineRule="auto"/>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4.</w:t>
      </w:r>
    </w:p>
    <w:p>
      <w:pPr>
        <w:spacing w:line="500" w:lineRule="exact"/>
        <w:rPr>
          <w:rFonts w:ascii="Times New Roman" w:hAnsi="Times New Roman" w:cs="Times New Roman"/>
          <w:bCs/>
          <w:sz w:val="32"/>
          <w:szCs w:val="32"/>
        </w:rPr>
      </w:pPr>
      <w:r>
        <w:rPr>
          <w:rFonts w:ascii="Times New Roman" w:hAnsi="Times New Roman" w:eastAsia="仿宋_GB2312" w:cs="Times New Roman"/>
          <w:sz w:val="32"/>
          <w:szCs w:val="32"/>
        </w:rPr>
        <w:t>5.</w:t>
      </w:r>
      <w:r>
        <w:rPr>
          <w:rFonts w:ascii="Times New Roman" w:hAnsi="Times New Roman" w:cs="Times New Roman"/>
        </w:rPr>
        <w:br w:type="textWrapping"/>
      </w:r>
    </w:p>
    <w:p>
      <w:pPr>
        <w:spacing w:line="500" w:lineRule="exact"/>
        <w:rPr>
          <w:rFonts w:ascii="Times New Roman" w:hAnsi="Times New Roman" w:cs="Times New Roman"/>
          <w:bCs/>
          <w:sz w:val="32"/>
          <w:szCs w:val="32"/>
        </w:rPr>
      </w:pP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br w:type="page"/>
      </w: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附件4</w:t>
      </w:r>
    </w:p>
    <w:p>
      <w:pPr>
        <w:widowControl/>
        <w:spacing w:before="240" w:beforeLines="100" w:line="600" w:lineRule="exact"/>
        <w:jc w:val="center"/>
        <w:rPr>
          <w:rFonts w:ascii="Times New Roman" w:hAnsi="Times New Roman" w:eastAsia="方正小标宋简体" w:cs="Times New Roman"/>
          <w:bCs/>
          <w:kern w:val="0"/>
          <w:sz w:val="36"/>
          <w:szCs w:val="36"/>
          <w:lang w:val="zh-TW" w:eastAsia="zh-TW"/>
        </w:rPr>
      </w:pPr>
      <w:r>
        <w:rPr>
          <w:rFonts w:ascii="Times New Roman" w:hAnsi="Times New Roman" w:eastAsia="方正小标宋简体" w:cs="Times New Roman"/>
          <w:bCs/>
          <w:kern w:val="0"/>
          <w:sz w:val="36"/>
          <w:szCs w:val="36"/>
          <w:lang w:eastAsia="zh-TW"/>
        </w:rPr>
        <w:t>第</w:t>
      </w:r>
      <w:r>
        <w:rPr>
          <w:rFonts w:hint="eastAsia" w:ascii="Times New Roman" w:hAnsi="Times New Roman" w:eastAsia="方正小标宋简体" w:cs="Times New Roman"/>
          <w:bCs/>
          <w:kern w:val="0"/>
          <w:sz w:val="36"/>
          <w:szCs w:val="36"/>
        </w:rPr>
        <w:t>五</w:t>
      </w:r>
      <w:r>
        <w:rPr>
          <w:rFonts w:ascii="Times New Roman" w:hAnsi="Times New Roman" w:eastAsia="方正小标宋简体" w:cs="Times New Roman"/>
          <w:bCs/>
          <w:kern w:val="0"/>
          <w:sz w:val="36"/>
          <w:szCs w:val="36"/>
          <w:lang w:val="zh-TW" w:eastAsia="zh-TW"/>
        </w:rPr>
        <w:t>届教师教学创新大赛</w:t>
      </w:r>
    </w:p>
    <w:p>
      <w:pPr>
        <w:widowControl/>
        <w:spacing w:after="240" w:afterLines="100" w:line="600" w:lineRule="exact"/>
        <w:jc w:val="center"/>
        <w:rPr>
          <w:rFonts w:ascii="Times New Roman" w:hAnsi="Times New Roman" w:eastAsia="方正小标宋简体" w:cs="Times New Roman"/>
          <w:bCs/>
          <w:kern w:val="0"/>
          <w:sz w:val="36"/>
          <w:szCs w:val="36"/>
          <w:lang w:val="zh-TW" w:eastAsia="zh-TW"/>
        </w:rPr>
      </w:pPr>
      <w:r>
        <w:rPr>
          <w:rFonts w:ascii="Times New Roman" w:hAnsi="Times New Roman" w:eastAsia="方正小标宋简体" w:cs="Times New Roman"/>
          <w:bCs/>
          <w:kern w:val="0"/>
          <w:sz w:val="36"/>
          <w:szCs w:val="36"/>
          <w:lang w:val="zh-TW" w:eastAsia="zh-TW"/>
        </w:rPr>
        <w:t>课堂教学实录视频标准</w:t>
      </w:r>
    </w:p>
    <w:p>
      <w:pPr>
        <w:widowControl/>
        <w:spacing w:after="240" w:afterLines="100" w:line="600" w:lineRule="exact"/>
        <w:jc w:val="center"/>
        <w:rPr>
          <w:rFonts w:ascii="Times New Roman" w:hAnsi="Times New Roman" w:eastAsia="方正小标宋简体" w:cs="Times New Roman"/>
          <w:bCs/>
          <w:kern w:val="0"/>
          <w:sz w:val="36"/>
          <w:szCs w:val="36"/>
          <w:lang w:val="zh-TW" w:eastAsia="zh-TW"/>
        </w:rPr>
      </w:pP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1.课堂教学实录视频应为参赛课程中1学时的完整教学实录。</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2.视频须全程连续录制（不得使用摇臂、无人机等脱离课堂教学实际、片面追求拍摄效果的录制手段，拍摄机位不超过2个，不影响正常教学秩序）。</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3.主讲教师必须出镜，要有学生的镜头，须告知学生可能出现在视频中，此视频会公开。</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4.能够体现课程教学创新，不允许配音，不得出现参赛教师（</w:t>
      </w:r>
      <w:r>
        <w:rPr>
          <w:rFonts w:hint="eastAsia" w:ascii="Times New Roman" w:hAnsi="Times New Roman" w:eastAsia="仿宋_GB2312" w:cs="Times New Roman"/>
          <w:sz w:val="32"/>
          <w:szCs w:val="32"/>
        </w:rPr>
        <w:t>含从行业企业聘请的兼职教师</w:t>
      </w:r>
      <w:r>
        <w:rPr>
          <w:rFonts w:ascii="Times New Roman" w:hAnsi="Times New Roman" w:eastAsia="仿宋_GB2312" w:cs="Times New Roman"/>
          <w:sz w:val="32"/>
          <w:szCs w:val="32"/>
        </w:rPr>
        <w:t>）姓名、所在学校及院系名称等透露个人身份的信息。</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5.视频文件采用MP4格式，分辨率720P以上，每个视频文件大小不超过1200MB，图像清晰稳定，声音清楚。</w:t>
      </w:r>
    </w:p>
    <w:p>
      <w:pPr>
        <w:spacing w:line="360" w:lineRule="auto"/>
        <w:ind w:firstLine="640" w:firstLineChars="200"/>
        <w:rPr>
          <w:rFonts w:ascii="Times New Roman" w:hAnsi="Times New Roman" w:eastAsia="仿宋_GB2312" w:cs="Times New Roman"/>
          <w:sz w:val="32"/>
          <w:szCs w:val="32"/>
        </w:rPr>
        <w:sectPr>
          <w:footerReference r:id="rId3" w:type="default"/>
          <w:pgSz w:w="11905" w:h="16838"/>
          <w:pgMar w:top="1531" w:right="1531" w:bottom="1531" w:left="1531" w:header="1247" w:footer="720" w:gutter="0"/>
          <w:cols w:space="0" w:num="1"/>
          <w:docGrid w:linePitch="286" w:charSpace="0"/>
        </w:sectPr>
      </w:pPr>
      <w:r>
        <w:rPr>
          <w:rFonts w:ascii="Times New Roman" w:hAnsi="Times New Roman" w:eastAsia="仿宋_GB2312" w:cs="Times New Roman"/>
          <w:sz w:val="32"/>
          <w:szCs w:val="32"/>
        </w:rPr>
        <w:t xml:space="preserve">6.视频文件命名按照“课程名称+授课内容”的形式。 </w:t>
      </w: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附件5</w:t>
      </w:r>
    </w:p>
    <w:p>
      <w:pPr>
        <w:widowControl/>
        <w:spacing w:after="156" w:afterLines="50"/>
        <w:jc w:val="center"/>
        <w:rPr>
          <w:rFonts w:ascii="Times New Roman" w:hAnsi="Times New Roman" w:eastAsia="方正小标宋简体" w:cs="Times New Roman"/>
          <w:kern w:val="0"/>
          <w:sz w:val="36"/>
          <w:szCs w:val="36"/>
        </w:rPr>
      </w:pPr>
      <w:r>
        <w:rPr>
          <w:rFonts w:ascii="Times New Roman" w:hAnsi="Times New Roman" w:eastAsia="方正小标宋简体" w:cs="Times New Roman"/>
          <w:kern w:val="0"/>
          <w:sz w:val="36"/>
          <w:szCs w:val="36"/>
          <w:lang w:eastAsia="zh-TW"/>
        </w:rPr>
        <w:t>第</w:t>
      </w:r>
      <w:r>
        <w:rPr>
          <w:rFonts w:hint="eastAsia" w:ascii="Times New Roman" w:hAnsi="Times New Roman" w:eastAsia="方正小标宋简体" w:cs="Times New Roman"/>
          <w:kern w:val="0"/>
          <w:sz w:val="36"/>
          <w:szCs w:val="36"/>
        </w:rPr>
        <w:t>五</w:t>
      </w:r>
      <w:r>
        <w:rPr>
          <w:rFonts w:ascii="Times New Roman" w:hAnsi="Times New Roman" w:eastAsia="方正小标宋简体" w:cs="Times New Roman"/>
          <w:kern w:val="0"/>
          <w:sz w:val="36"/>
          <w:szCs w:val="36"/>
          <w:lang w:val="zh-TW" w:eastAsia="zh-TW"/>
        </w:rPr>
        <w:t>届教师教学创新大赛推荐教师汇总</w:t>
      </w:r>
      <w:r>
        <w:rPr>
          <w:rFonts w:ascii="Times New Roman" w:hAnsi="Times New Roman" w:eastAsia="方正小标宋简体" w:cs="Times New Roman"/>
          <w:kern w:val="0"/>
          <w:sz w:val="36"/>
          <w:szCs w:val="36"/>
        </w:rPr>
        <w:t>表</w:t>
      </w:r>
    </w:p>
    <w:p>
      <w:pPr>
        <w:widowControl/>
        <w:spacing w:after="156" w:afterLines="50"/>
        <w:ind w:firstLine="640" w:firstLineChars="200"/>
        <w:jc w:val="left"/>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rPr>
        <w:t>学院（部）：</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（盖章）</w:t>
      </w:r>
    </w:p>
    <w:tbl>
      <w:tblPr>
        <w:tblStyle w:val="6"/>
        <w:tblW w:w="141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09"/>
        <w:gridCol w:w="850"/>
        <w:gridCol w:w="709"/>
        <w:gridCol w:w="425"/>
        <w:gridCol w:w="851"/>
        <w:gridCol w:w="850"/>
        <w:gridCol w:w="1418"/>
        <w:gridCol w:w="2410"/>
        <w:gridCol w:w="850"/>
        <w:gridCol w:w="1134"/>
        <w:gridCol w:w="709"/>
        <w:gridCol w:w="127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exact"/>
          <w:jc w:val="center"/>
        </w:trPr>
        <w:tc>
          <w:tcPr>
            <w:tcW w:w="40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850"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主讲教师姓名</w:t>
            </w:r>
          </w:p>
        </w:tc>
        <w:tc>
          <w:tcPr>
            <w:tcW w:w="70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工号</w:t>
            </w:r>
          </w:p>
        </w:tc>
        <w:tc>
          <w:tcPr>
            <w:tcW w:w="425"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性 别</w:t>
            </w:r>
          </w:p>
        </w:tc>
        <w:tc>
          <w:tcPr>
            <w:tcW w:w="851"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职</w:t>
            </w:r>
            <w:r>
              <w:rPr>
                <w:rFonts w:ascii="Times New Roman" w:hAnsi="Times New Roman" w:eastAsia="宋体" w:cs="Times New Roman"/>
                <w:b/>
                <w:szCs w:val="21"/>
              </w:rPr>
              <w:t>称</w:t>
            </w:r>
          </w:p>
        </w:tc>
        <w:tc>
          <w:tcPr>
            <w:tcW w:w="850" w:type="dxa"/>
            <w:vAlign w:val="center"/>
          </w:tcPr>
          <w:p>
            <w:pPr>
              <w:jc w:val="center"/>
              <w:rPr>
                <w:rFonts w:ascii="Times New Roman" w:hAnsi="Times New Roman" w:eastAsia="宋体" w:cs="Times New Roman"/>
                <w:szCs w:val="21"/>
              </w:rPr>
            </w:pPr>
            <w:r>
              <w:rPr>
                <w:rFonts w:ascii="Times New Roman" w:hAnsi="Times New Roman" w:eastAsia="宋体" w:cs="Times New Roman"/>
                <w:b/>
                <w:szCs w:val="21"/>
              </w:rPr>
              <w:t>职</w:t>
            </w:r>
            <w:r>
              <w:rPr>
                <w:rFonts w:hint="eastAsia" w:ascii="Times New Roman" w:hAnsi="Times New Roman" w:eastAsia="宋体" w:cs="Times New Roman"/>
                <w:b/>
                <w:szCs w:val="21"/>
              </w:rPr>
              <w:t>务</w:t>
            </w:r>
          </w:p>
        </w:tc>
        <w:tc>
          <w:tcPr>
            <w:tcW w:w="1418"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手  机</w:t>
            </w:r>
          </w:p>
        </w:tc>
        <w:tc>
          <w:tcPr>
            <w:tcW w:w="2410"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课程名称</w:t>
            </w:r>
          </w:p>
        </w:tc>
        <w:tc>
          <w:tcPr>
            <w:tcW w:w="850"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所属学科门类</w:t>
            </w:r>
          </w:p>
        </w:tc>
        <w:tc>
          <w:tcPr>
            <w:tcW w:w="1134"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参赛组别</w:t>
            </w:r>
            <w:r>
              <w:rPr>
                <w:rFonts w:hint="eastAsia" w:ascii="Times New Roman" w:hAnsi="Times New Roman" w:eastAsia="宋体" w:cs="Times New Roman"/>
                <w:b/>
                <w:szCs w:val="21"/>
                <w:vertAlign w:val="superscript"/>
              </w:rPr>
              <w:t>1</w:t>
            </w:r>
          </w:p>
        </w:tc>
        <w:tc>
          <w:tcPr>
            <w:tcW w:w="70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团队教师人数</w:t>
            </w:r>
            <w:r>
              <w:rPr>
                <w:rFonts w:hint="eastAsia" w:ascii="Times New Roman" w:hAnsi="Times New Roman" w:eastAsia="宋体" w:cs="Times New Roman"/>
                <w:b/>
                <w:szCs w:val="21"/>
                <w:vertAlign w:val="superscript"/>
              </w:rPr>
              <w:t>2</w:t>
            </w:r>
          </w:p>
        </w:tc>
        <w:tc>
          <w:tcPr>
            <w:tcW w:w="1276"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团队成员</w:t>
            </w:r>
          </w:p>
          <w:p>
            <w:pPr>
              <w:jc w:val="center"/>
              <w:rPr>
                <w:rFonts w:ascii="Times New Roman" w:hAnsi="Times New Roman" w:eastAsia="宋体" w:cs="Times New Roman"/>
                <w:b/>
                <w:szCs w:val="21"/>
              </w:rPr>
            </w:pPr>
            <w:r>
              <w:rPr>
                <w:rFonts w:ascii="Times New Roman" w:hAnsi="Times New Roman" w:eastAsia="宋体" w:cs="Times New Roman"/>
                <w:b/>
                <w:szCs w:val="21"/>
              </w:rPr>
              <w:t>姓名</w:t>
            </w:r>
            <w:r>
              <w:rPr>
                <w:rFonts w:hint="eastAsia" w:ascii="Times New Roman" w:hAnsi="Times New Roman" w:eastAsia="宋体" w:cs="Times New Roman"/>
                <w:b/>
                <w:szCs w:val="21"/>
                <w:vertAlign w:val="superscript"/>
              </w:rPr>
              <w:t>2</w:t>
            </w:r>
          </w:p>
        </w:tc>
        <w:tc>
          <w:tcPr>
            <w:tcW w:w="1134"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团队成员工号</w:t>
            </w:r>
            <w:r>
              <w:rPr>
                <w:rFonts w:hint="eastAsia" w:ascii="Times New Roman" w:hAnsi="Times New Roman" w:eastAsia="宋体" w:cs="Times New Roman"/>
                <w:b/>
                <w:szCs w:val="21"/>
                <w:vertAlign w:val="superscript"/>
              </w:rPr>
              <w:t>3</w:t>
            </w:r>
          </w:p>
        </w:tc>
        <w:tc>
          <w:tcPr>
            <w:tcW w:w="1134"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409"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850"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425" w:type="dxa"/>
            <w:vAlign w:val="center"/>
          </w:tcPr>
          <w:p>
            <w:pPr>
              <w:jc w:val="center"/>
              <w:rPr>
                <w:rFonts w:ascii="Times New Roman" w:hAnsi="Times New Roman" w:cs="Times New Roman"/>
                <w:szCs w:val="21"/>
              </w:rPr>
            </w:pPr>
          </w:p>
        </w:tc>
        <w:tc>
          <w:tcPr>
            <w:tcW w:w="851"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418" w:type="dxa"/>
            <w:vAlign w:val="center"/>
          </w:tcPr>
          <w:p>
            <w:pPr>
              <w:jc w:val="center"/>
              <w:rPr>
                <w:rFonts w:ascii="Times New Roman" w:hAnsi="Times New Roman" w:cs="Times New Roman"/>
                <w:szCs w:val="21"/>
              </w:rPr>
            </w:pPr>
          </w:p>
        </w:tc>
        <w:tc>
          <w:tcPr>
            <w:tcW w:w="2410"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1276"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409"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850"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425" w:type="dxa"/>
            <w:vAlign w:val="center"/>
          </w:tcPr>
          <w:p>
            <w:pPr>
              <w:jc w:val="center"/>
              <w:rPr>
                <w:rFonts w:ascii="Times New Roman" w:hAnsi="Times New Roman" w:cs="Times New Roman"/>
                <w:szCs w:val="21"/>
              </w:rPr>
            </w:pPr>
          </w:p>
        </w:tc>
        <w:tc>
          <w:tcPr>
            <w:tcW w:w="851"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418" w:type="dxa"/>
            <w:vAlign w:val="center"/>
          </w:tcPr>
          <w:p>
            <w:pPr>
              <w:jc w:val="center"/>
              <w:rPr>
                <w:rFonts w:ascii="Times New Roman" w:hAnsi="Times New Roman" w:cs="Times New Roman"/>
                <w:szCs w:val="21"/>
              </w:rPr>
            </w:pPr>
          </w:p>
        </w:tc>
        <w:tc>
          <w:tcPr>
            <w:tcW w:w="2410"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1276"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409"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850"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425" w:type="dxa"/>
            <w:vAlign w:val="center"/>
          </w:tcPr>
          <w:p>
            <w:pPr>
              <w:jc w:val="center"/>
              <w:rPr>
                <w:rFonts w:ascii="Times New Roman" w:hAnsi="Times New Roman" w:cs="Times New Roman"/>
                <w:szCs w:val="21"/>
              </w:rPr>
            </w:pPr>
          </w:p>
        </w:tc>
        <w:tc>
          <w:tcPr>
            <w:tcW w:w="851"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418" w:type="dxa"/>
            <w:vAlign w:val="center"/>
          </w:tcPr>
          <w:p>
            <w:pPr>
              <w:jc w:val="center"/>
              <w:rPr>
                <w:rFonts w:ascii="Times New Roman" w:hAnsi="Times New Roman" w:cs="Times New Roman"/>
                <w:szCs w:val="21"/>
              </w:rPr>
            </w:pPr>
          </w:p>
        </w:tc>
        <w:tc>
          <w:tcPr>
            <w:tcW w:w="2410"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1276"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40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4</w:t>
            </w:r>
          </w:p>
        </w:tc>
        <w:tc>
          <w:tcPr>
            <w:tcW w:w="850"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425" w:type="dxa"/>
            <w:vAlign w:val="center"/>
          </w:tcPr>
          <w:p>
            <w:pPr>
              <w:jc w:val="center"/>
              <w:rPr>
                <w:rFonts w:ascii="Times New Roman" w:hAnsi="Times New Roman" w:cs="Times New Roman"/>
                <w:szCs w:val="21"/>
              </w:rPr>
            </w:pPr>
          </w:p>
        </w:tc>
        <w:tc>
          <w:tcPr>
            <w:tcW w:w="851"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418" w:type="dxa"/>
            <w:vAlign w:val="center"/>
          </w:tcPr>
          <w:p>
            <w:pPr>
              <w:jc w:val="center"/>
              <w:rPr>
                <w:rFonts w:ascii="Times New Roman" w:hAnsi="Times New Roman" w:cs="Times New Roman"/>
                <w:szCs w:val="21"/>
              </w:rPr>
            </w:pPr>
          </w:p>
        </w:tc>
        <w:tc>
          <w:tcPr>
            <w:tcW w:w="2410" w:type="dxa"/>
            <w:vAlign w:val="center"/>
          </w:tcPr>
          <w:p>
            <w:pPr>
              <w:jc w:val="center"/>
              <w:rPr>
                <w:rFonts w:ascii="Times New Roman" w:hAnsi="Times New Roman" w:cs="Times New Roman"/>
                <w:szCs w:val="21"/>
              </w:rPr>
            </w:pPr>
          </w:p>
        </w:tc>
        <w:tc>
          <w:tcPr>
            <w:tcW w:w="850"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709" w:type="dxa"/>
            <w:vAlign w:val="center"/>
          </w:tcPr>
          <w:p>
            <w:pPr>
              <w:jc w:val="center"/>
              <w:rPr>
                <w:rFonts w:ascii="Times New Roman" w:hAnsi="Times New Roman" w:cs="Times New Roman"/>
                <w:szCs w:val="21"/>
              </w:rPr>
            </w:pPr>
          </w:p>
        </w:tc>
        <w:tc>
          <w:tcPr>
            <w:tcW w:w="1276"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rPr>
            </w:pPr>
          </w:p>
        </w:tc>
        <w:tc>
          <w:tcPr>
            <w:tcW w:w="1134" w:type="dxa"/>
            <w:vAlign w:val="center"/>
          </w:tcPr>
          <w:p>
            <w:pPr>
              <w:jc w:val="center"/>
              <w:rPr>
                <w:rFonts w:ascii="Times New Roman" w:hAnsi="Times New Roman" w:cs="Times New Roman"/>
                <w:szCs w:val="21"/>
                <w:u w:val="single"/>
              </w:rPr>
            </w:pPr>
          </w:p>
        </w:tc>
      </w:tr>
    </w:tbl>
    <w:p>
      <w:pPr>
        <w:widowControl/>
        <w:jc w:val="left"/>
        <w:rPr>
          <w:rFonts w:ascii="Times New Roman" w:hAnsi="Times New Roman" w:cs="Times New Roman"/>
          <w:kern w:val="0"/>
          <w:szCs w:val="21"/>
        </w:rPr>
      </w:pPr>
      <w:r>
        <w:rPr>
          <w:rFonts w:ascii="Times New Roman" w:hAnsi="Times New Roman" w:cs="Times New Roman"/>
          <w:kern w:val="0"/>
          <w:szCs w:val="21"/>
        </w:rPr>
        <w:t>注：1.参赛组别：</w:t>
      </w:r>
      <w:r>
        <w:rPr>
          <w:rFonts w:hint="eastAsia" w:ascii="Times New Roman" w:hAnsi="Times New Roman" w:cs="Times New Roman"/>
          <w:kern w:val="0"/>
          <w:szCs w:val="21"/>
        </w:rPr>
        <w:t>新文科</w:t>
      </w:r>
      <w:r>
        <w:rPr>
          <w:rFonts w:ascii="Times New Roman" w:hAnsi="Times New Roman" w:cs="Times New Roman"/>
          <w:kern w:val="0"/>
          <w:szCs w:val="21"/>
        </w:rPr>
        <w:t>组、新工科组、基础课程组、课程思政组、产教融合组。</w:t>
      </w:r>
    </w:p>
    <w:p>
      <w:pPr>
        <w:widowControl/>
        <w:ind w:firstLine="420"/>
        <w:jc w:val="left"/>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.“团队教师人数”与“团队成员姓名”列信息不含主讲教师，团队成员姓名顺序需与申报书一致，并逗号分开。</w:t>
      </w:r>
    </w:p>
    <w:p>
      <w:pPr>
        <w:widowControl/>
        <w:ind w:firstLine="420"/>
        <w:jc w:val="left"/>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.“团队成员工号”列需与“团队成员姓名”列一一对应，并以逗号分开。</w:t>
      </w:r>
    </w:p>
    <w:p>
      <w:pPr>
        <w:widowControl/>
        <w:spacing w:before="240"/>
        <w:ind w:right="1920"/>
        <w:jc w:val="center"/>
        <w:rPr>
          <w:rFonts w:ascii="Times New Roman" w:hAnsi="Times New Roman" w:eastAsia="仿宋_GB2312" w:cs="Times New Roman"/>
          <w:bCs/>
          <w:kern w:val="0"/>
          <w:sz w:val="30"/>
          <w:szCs w:val="30"/>
        </w:rPr>
      </w:pPr>
      <w:r>
        <w:rPr>
          <w:rFonts w:ascii="Times New Roman" w:hAnsi="Times New Roman" w:eastAsia="仿宋_GB2312" w:cs="Times New Roman"/>
          <w:bCs/>
          <w:kern w:val="0"/>
          <w:sz w:val="32"/>
          <w:szCs w:val="32"/>
        </w:rPr>
        <w:t xml:space="preserve">                                      </w:t>
      </w:r>
      <w:r>
        <w:rPr>
          <w:rFonts w:ascii="Times New Roman" w:hAnsi="Times New Roman" w:eastAsia="仿宋_GB2312" w:cs="Times New Roman"/>
          <w:bCs/>
          <w:kern w:val="0"/>
          <w:sz w:val="30"/>
          <w:szCs w:val="30"/>
        </w:rPr>
        <w:t>负责人（签字）：</w:t>
      </w:r>
    </w:p>
    <w:p>
      <w:pPr>
        <w:widowControl/>
        <w:jc w:val="left"/>
        <w:rPr>
          <w:rFonts w:ascii="Times New Roman" w:hAnsi="Times New Roman" w:eastAsia="仿宋_GB2312" w:cs="Times New Roman"/>
          <w:sz w:val="30"/>
          <w:szCs w:val="30"/>
        </w:rPr>
        <w:sectPr>
          <w:footerReference r:id="rId4" w:type="default"/>
          <w:pgSz w:w="16838" w:h="11906" w:orient="landscape"/>
          <w:pgMar w:top="1797" w:right="567" w:bottom="1797" w:left="567" w:header="851" w:footer="992" w:gutter="0"/>
          <w:cols w:space="425" w:num="1"/>
          <w:docGrid w:type="lines" w:linePitch="312" w:charSpace="0"/>
        </w:sectPr>
      </w:pPr>
    </w:p>
    <w:p>
      <w:pPr>
        <w:widowControl/>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附件6</w:t>
      </w:r>
    </w:p>
    <w:p>
      <w:pPr>
        <w:spacing w:line="60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第</w:t>
      </w:r>
      <w:r>
        <w:rPr>
          <w:rFonts w:hint="eastAsia" w:ascii="Times New Roman" w:hAnsi="Times New Roman" w:eastAsia="方正小标宋简体" w:cs="Times New Roman"/>
          <w:sz w:val="36"/>
          <w:szCs w:val="36"/>
        </w:rPr>
        <w:t>五</w:t>
      </w:r>
      <w:r>
        <w:rPr>
          <w:rFonts w:ascii="Times New Roman" w:hAnsi="Times New Roman" w:eastAsia="方正小标宋简体" w:cs="Times New Roman"/>
          <w:sz w:val="36"/>
          <w:szCs w:val="36"/>
        </w:rPr>
        <w:t>届教师教学创新大赛</w:t>
      </w:r>
    </w:p>
    <w:p>
      <w:pPr>
        <w:widowControl/>
        <w:spacing w:line="60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学院初赛情况表</w:t>
      </w:r>
    </w:p>
    <w:p>
      <w:pPr>
        <w:widowControl/>
        <w:jc w:val="center"/>
        <w:rPr>
          <w:rFonts w:ascii="Times New Roman" w:hAnsi="Times New Roman" w:cs="Times New Roman"/>
          <w:szCs w:val="21"/>
        </w:rPr>
      </w:pPr>
    </w:p>
    <w:tbl>
      <w:tblPr>
        <w:tblStyle w:val="6"/>
        <w:tblW w:w="9411"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45"/>
        <w:gridCol w:w="1580"/>
        <w:gridCol w:w="2010"/>
        <w:gridCol w:w="2154"/>
        <w:gridCol w:w="192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847" w:hRule="atLeast"/>
          <w:jc w:val="center"/>
        </w:trPr>
        <w:tc>
          <w:tcPr>
            <w:tcW w:w="1745"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学院</w:t>
            </w:r>
          </w:p>
        </w:tc>
        <w:tc>
          <w:tcPr>
            <w:tcW w:w="3590" w:type="dxa"/>
            <w:gridSpan w:val="2"/>
            <w:tcBorders>
              <w:right w:val="single" w:color="auto" w:sz="4" w:space="0"/>
            </w:tcBorders>
            <w:vAlign w:val="center"/>
          </w:tcPr>
          <w:p>
            <w:pPr>
              <w:keepNext/>
              <w:keepLines/>
              <w:spacing w:before="340" w:after="330" w:line="400" w:lineRule="exact"/>
              <w:ind w:left="16"/>
              <w:jc w:val="center"/>
              <w:rPr>
                <w:rFonts w:ascii="Times New Roman" w:hAnsi="Times New Roman" w:cs="Times New Roman"/>
                <w:sz w:val="24"/>
              </w:rPr>
            </w:pPr>
          </w:p>
        </w:tc>
        <w:tc>
          <w:tcPr>
            <w:tcW w:w="2154" w:type="dxa"/>
            <w:tcBorders>
              <w:left w:val="single" w:color="auto" w:sz="4" w:space="0"/>
            </w:tcBorders>
            <w:vAlign w:val="center"/>
          </w:tcPr>
          <w:p>
            <w:pPr>
              <w:spacing w:line="400" w:lineRule="exact"/>
              <w:ind w:left="16"/>
              <w:jc w:val="center"/>
              <w:rPr>
                <w:rFonts w:ascii="Times New Roman" w:hAnsi="Times New Roman" w:cs="Times New Roman"/>
                <w:sz w:val="24"/>
              </w:rPr>
            </w:pPr>
            <w:r>
              <w:rPr>
                <w:rFonts w:ascii="Times New Roman" w:hAnsi="Times New Roman" w:cs="Times New Roman"/>
                <w:sz w:val="24"/>
              </w:rPr>
              <w:t>成立竞赛组委会</w:t>
            </w:r>
          </w:p>
        </w:tc>
        <w:tc>
          <w:tcPr>
            <w:tcW w:w="1922" w:type="dxa"/>
            <w:tcBorders>
              <w:left w:val="single" w:color="auto" w:sz="4" w:space="0"/>
            </w:tcBorders>
            <w:vAlign w:val="center"/>
          </w:tcPr>
          <w:p>
            <w:pPr>
              <w:spacing w:line="400" w:lineRule="exact"/>
              <w:ind w:left="16"/>
              <w:jc w:val="center"/>
              <w:rPr>
                <w:rFonts w:ascii="Times New Roman" w:hAnsi="Times New Roman" w:cs="Times New Roman"/>
                <w:sz w:val="24"/>
              </w:rPr>
            </w:pPr>
            <w:r>
              <w:rPr>
                <w:rFonts w:ascii="Times New Roman" w:hAnsi="Times New Roman" w:cs="Times New Roman"/>
                <w:sz w:val="24"/>
              </w:rPr>
              <w:t>是□</w:t>
            </w:r>
          </w:p>
          <w:p>
            <w:pPr>
              <w:spacing w:line="400" w:lineRule="exact"/>
              <w:ind w:left="16"/>
              <w:jc w:val="center"/>
              <w:rPr>
                <w:rFonts w:ascii="Times New Roman" w:hAnsi="Times New Roman" w:cs="Times New Roman"/>
                <w:sz w:val="24"/>
              </w:rPr>
            </w:pPr>
            <w:r>
              <w:rPr>
                <w:rFonts w:ascii="Times New Roman" w:hAnsi="Times New Roman" w:cs="Times New Roman"/>
                <w:sz w:val="24"/>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75" w:hRule="atLeast"/>
          <w:jc w:val="center"/>
        </w:trPr>
        <w:tc>
          <w:tcPr>
            <w:tcW w:w="1745" w:type="dxa"/>
            <w:vAlign w:val="center"/>
          </w:tcPr>
          <w:p>
            <w:pPr>
              <w:spacing w:line="400" w:lineRule="exact"/>
              <w:ind w:left="17"/>
              <w:jc w:val="center"/>
              <w:rPr>
                <w:rFonts w:ascii="Times New Roman" w:hAnsi="Times New Roman" w:cs="Times New Roman"/>
                <w:sz w:val="24"/>
              </w:rPr>
            </w:pPr>
            <w:r>
              <w:rPr>
                <w:rFonts w:ascii="Times New Roman" w:hAnsi="Times New Roman" w:cs="Times New Roman"/>
                <w:sz w:val="24"/>
              </w:rPr>
              <w:t>学院领导参与</w:t>
            </w:r>
          </w:p>
        </w:tc>
        <w:tc>
          <w:tcPr>
            <w:tcW w:w="3590" w:type="dxa"/>
            <w:gridSpan w:val="2"/>
            <w:tcBorders>
              <w:right w:val="single" w:color="auto" w:sz="4" w:space="0"/>
            </w:tcBorders>
            <w:vAlign w:val="center"/>
          </w:tcPr>
          <w:p>
            <w:pPr>
              <w:spacing w:line="400" w:lineRule="exact"/>
              <w:ind w:left="17"/>
              <w:jc w:val="center"/>
              <w:rPr>
                <w:rFonts w:ascii="Times New Roman" w:hAnsi="Times New Roman" w:cs="Times New Roman"/>
                <w:sz w:val="24"/>
              </w:rPr>
            </w:pPr>
            <w:r>
              <w:rPr>
                <w:rFonts w:ascii="Times New Roman" w:hAnsi="Times New Roman" w:cs="Times New Roman"/>
                <w:sz w:val="24"/>
              </w:rPr>
              <w:t>是□     否□</w:t>
            </w:r>
          </w:p>
        </w:tc>
        <w:tc>
          <w:tcPr>
            <w:tcW w:w="2154" w:type="dxa"/>
            <w:tcBorders>
              <w:left w:val="single" w:color="auto" w:sz="4" w:space="0"/>
              <w:right w:val="single" w:color="auto" w:sz="4" w:space="0"/>
            </w:tcBorders>
            <w:vAlign w:val="center"/>
          </w:tcPr>
          <w:p>
            <w:pPr>
              <w:spacing w:line="400" w:lineRule="exact"/>
              <w:ind w:left="17"/>
              <w:jc w:val="center"/>
              <w:rPr>
                <w:rFonts w:ascii="Times New Roman" w:hAnsi="Times New Roman" w:cs="Times New Roman"/>
                <w:sz w:val="24"/>
              </w:rPr>
            </w:pPr>
            <w:r>
              <w:rPr>
                <w:rFonts w:ascii="Times New Roman" w:hAnsi="Times New Roman" w:cs="Times New Roman"/>
                <w:sz w:val="24"/>
              </w:rPr>
              <w:t>院赛评委人数</w:t>
            </w:r>
          </w:p>
        </w:tc>
        <w:tc>
          <w:tcPr>
            <w:tcW w:w="1922" w:type="dxa"/>
            <w:tcBorders>
              <w:left w:val="single" w:color="auto" w:sz="4" w:space="0"/>
            </w:tcBorders>
            <w:vAlign w:val="center"/>
          </w:tcPr>
          <w:p>
            <w:pPr>
              <w:keepNext/>
              <w:keepLines/>
              <w:spacing w:before="340" w:after="330" w:line="400" w:lineRule="exact"/>
              <w:ind w:left="17"/>
              <w:jc w:val="center"/>
              <w:rPr>
                <w:rFonts w:ascii="Times New Roman" w:hAnsi="Times New Roman" w:cs="Times New Roman"/>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exact"/>
          <w:jc w:val="center"/>
        </w:trPr>
        <w:tc>
          <w:tcPr>
            <w:tcW w:w="1745" w:type="dxa"/>
            <w:vMerge w:val="restart"/>
            <w:vAlign w:val="center"/>
          </w:tcPr>
          <w:p>
            <w:pPr>
              <w:spacing w:line="400" w:lineRule="exact"/>
              <w:ind w:left="17"/>
              <w:jc w:val="center"/>
              <w:rPr>
                <w:rFonts w:ascii="Times New Roman" w:hAnsi="Times New Roman" w:cs="Times New Roman"/>
                <w:sz w:val="24"/>
              </w:rPr>
            </w:pPr>
            <w:r>
              <w:rPr>
                <w:rFonts w:ascii="Times New Roman" w:hAnsi="Times New Roman" w:cs="Times New Roman"/>
                <w:sz w:val="24"/>
              </w:rPr>
              <w:t>参加院赛</w:t>
            </w:r>
            <w:r>
              <w:rPr>
                <w:rFonts w:hint="eastAsia" w:ascii="Times New Roman" w:hAnsi="Times New Roman" w:cs="Times New Roman"/>
                <w:b/>
                <w:sz w:val="24"/>
              </w:rPr>
              <w:t>主讲</w:t>
            </w:r>
            <w:r>
              <w:rPr>
                <w:rFonts w:ascii="Times New Roman" w:hAnsi="Times New Roman" w:cs="Times New Roman"/>
                <w:sz w:val="24"/>
              </w:rPr>
              <w:t>教师人数</w:t>
            </w:r>
          </w:p>
        </w:tc>
        <w:tc>
          <w:tcPr>
            <w:tcW w:w="1580" w:type="dxa"/>
            <w:vAlign w:val="center"/>
          </w:tcPr>
          <w:p>
            <w:pPr>
              <w:spacing w:line="300" w:lineRule="exact"/>
              <w:ind w:left="17"/>
              <w:jc w:val="center"/>
              <w:rPr>
                <w:rFonts w:ascii="Times New Roman" w:hAnsi="Times New Roman" w:cs="Times New Roman"/>
                <w:sz w:val="24"/>
              </w:rPr>
            </w:pPr>
            <w:r>
              <w:rPr>
                <w:rFonts w:hint="eastAsia" w:ascii="Times New Roman" w:hAnsi="Times New Roman" w:cs="Times New Roman"/>
                <w:sz w:val="24"/>
              </w:rPr>
              <w:t>新文科</w:t>
            </w:r>
          </w:p>
        </w:tc>
        <w:tc>
          <w:tcPr>
            <w:tcW w:w="2010" w:type="dxa"/>
          </w:tcPr>
          <w:p>
            <w:pPr>
              <w:keepNext/>
              <w:keepLines/>
              <w:jc w:val="center"/>
              <w:rPr>
                <w:rFonts w:ascii="Times New Roman" w:hAnsi="Times New Roman" w:cs="Times New Roman"/>
                <w:sz w:val="24"/>
              </w:rPr>
            </w:pPr>
          </w:p>
        </w:tc>
        <w:tc>
          <w:tcPr>
            <w:tcW w:w="2154" w:type="dxa"/>
            <w:vMerge w:val="restart"/>
            <w:tcBorders>
              <w:right w:val="single" w:color="auto" w:sz="4" w:space="0"/>
            </w:tcBorders>
            <w:vAlign w:val="center"/>
          </w:tcPr>
          <w:p>
            <w:pPr>
              <w:spacing w:line="400" w:lineRule="exact"/>
              <w:ind w:left="17"/>
              <w:jc w:val="center"/>
              <w:rPr>
                <w:rFonts w:ascii="Times New Roman" w:hAnsi="Times New Roman" w:cs="Times New Roman"/>
                <w:sz w:val="24"/>
                <w:szCs w:val="24"/>
              </w:rPr>
            </w:pPr>
            <w:r>
              <w:rPr>
                <w:rFonts w:ascii="Times New Roman" w:hAnsi="Times New Roman" w:cs="Times New Roman"/>
                <w:sz w:val="24"/>
                <w:szCs w:val="24"/>
              </w:rPr>
              <w:t>参加院赛教师总人数</w:t>
            </w:r>
            <w:r>
              <w:rPr>
                <w:rFonts w:ascii="Times New Roman" w:hAnsi="Times New Roman" w:cs="Times New Roman"/>
                <w:b/>
                <w:sz w:val="24"/>
                <w:szCs w:val="24"/>
              </w:rPr>
              <w:t>(</w:t>
            </w:r>
            <w:r>
              <w:rPr>
                <w:rFonts w:hint="eastAsia" w:ascii="Times New Roman" w:hAnsi="Times New Roman" w:cs="Times New Roman"/>
                <w:b/>
                <w:sz w:val="24"/>
                <w:szCs w:val="24"/>
              </w:rPr>
              <w:t>包含团队教师</w:t>
            </w:r>
            <w:r>
              <w:rPr>
                <w:rFonts w:ascii="Times New Roman" w:hAnsi="Times New Roman" w:cs="Times New Roman"/>
                <w:b/>
                <w:sz w:val="24"/>
                <w:szCs w:val="24"/>
              </w:rPr>
              <w:t>)</w:t>
            </w:r>
          </w:p>
        </w:tc>
        <w:tc>
          <w:tcPr>
            <w:tcW w:w="1922" w:type="dxa"/>
            <w:vMerge w:val="restart"/>
            <w:tcBorders>
              <w:left w:val="single" w:color="auto" w:sz="4" w:space="0"/>
            </w:tcBorders>
            <w:vAlign w:val="center"/>
          </w:tcPr>
          <w:p>
            <w:pPr>
              <w:keepNext/>
              <w:keepLines/>
              <w:ind w:left="17"/>
              <w:jc w:val="center"/>
              <w:rPr>
                <w:rFonts w:ascii="Times New Roman" w:hAnsi="Times New Roman" w:cs="Times New Roman"/>
                <w:sz w:val="24"/>
              </w:rPr>
            </w:pPr>
            <w:r>
              <w:rPr>
                <w:rFonts w:ascii="Times New Roman" w:hAnsi="Times New Roman" w:cs="Times New Roman"/>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exact"/>
          <w:jc w:val="center"/>
        </w:trPr>
        <w:tc>
          <w:tcPr>
            <w:tcW w:w="1745" w:type="dxa"/>
            <w:vMerge w:val="continue"/>
            <w:vAlign w:val="center"/>
          </w:tcPr>
          <w:p>
            <w:pPr>
              <w:spacing w:line="400" w:lineRule="exact"/>
              <w:ind w:left="17"/>
              <w:jc w:val="center"/>
              <w:rPr>
                <w:rFonts w:ascii="Times New Roman" w:hAnsi="Times New Roman" w:cs="Times New Roman"/>
                <w:sz w:val="24"/>
              </w:rPr>
            </w:pPr>
          </w:p>
        </w:tc>
        <w:tc>
          <w:tcPr>
            <w:tcW w:w="1580" w:type="dxa"/>
            <w:vAlign w:val="center"/>
          </w:tcPr>
          <w:p>
            <w:pPr>
              <w:spacing w:line="300" w:lineRule="exact"/>
              <w:ind w:left="17"/>
              <w:jc w:val="center"/>
              <w:rPr>
                <w:rFonts w:ascii="Times New Roman" w:hAnsi="Times New Roman" w:cs="Times New Roman"/>
                <w:sz w:val="24"/>
              </w:rPr>
            </w:pPr>
            <w:r>
              <w:rPr>
                <w:rFonts w:hint="eastAsia" w:ascii="Times New Roman" w:hAnsi="Times New Roman" w:cs="Times New Roman"/>
                <w:sz w:val="24"/>
              </w:rPr>
              <w:t>新工科</w:t>
            </w:r>
          </w:p>
        </w:tc>
        <w:tc>
          <w:tcPr>
            <w:tcW w:w="2010" w:type="dxa"/>
          </w:tcPr>
          <w:p>
            <w:pPr>
              <w:keepNext/>
              <w:keepLines/>
              <w:ind w:left="17"/>
              <w:jc w:val="center"/>
              <w:rPr>
                <w:rFonts w:ascii="Times New Roman" w:hAnsi="Times New Roman" w:cs="Times New Roman"/>
                <w:sz w:val="24"/>
              </w:rPr>
            </w:pPr>
          </w:p>
        </w:tc>
        <w:tc>
          <w:tcPr>
            <w:tcW w:w="2154" w:type="dxa"/>
            <w:vMerge w:val="continue"/>
            <w:tcBorders>
              <w:right w:val="single" w:color="auto" w:sz="4" w:space="0"/>
            </w:tcBorders>
            <w:vAlign w:val="center"/>
          </w:tcPr>
          <w:p>
            <w:pPr>
              <w:keepNext/>
              <w:keepLines/>
              <w:spacing w:line="400" w:lineRule="exact"/>
              <w:ind w:left="17"/>
              <w:jc w:val="center"/>
              <w:rPr>
                <w:rFonts w:ascii="Times New Roman" w:hAnsi="Times New Roman" w:cs="Times New Roman"/>
                <w:sz w:val="24"/>
                <w:szCs w:val="24"/>
              </w:rPr>
            </w:pPr>
          </w:p>
        </w:tc>
        <w:tc>
          <w:tcPr>
            <w:tcW w:w="1922" w:type="dxa"/>
            <w:vMerge w:val="continue"/>
            <w:tcBorders>
              <w:left w:val="single" w:color="auto" w:sz="4" w:space="0"/>
            </w:tcBorders>
            <w:vAlign w:val="center"/>
          </w:tcPr>
          <w:p>
            <w:pPr>
              <w:keepNext/>
              <w:keepLines/>
              <w:ind w:left="17"/>
              <w:jc w:val="center"/>
              <w:rPr>
                <w:rFonts w:ascii="Times New Roman" w:hAnsi="Times New Roman" w:cs="Times New Roman"/>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exact"/>
          <w:jc w:val="center"/>
        </w:trPr>
        <w:tc>
          <w:tcPr>
            <w:tcW w:w="1745" w:type="dxa"/>
            <w:vMerge w:val="continue"/>
            <w:vAlign w:val="center"/>
          </w:tcPr>
          <w:p>
            <w:pPr>
              <w:spacing w:line="400" w:lineRule="exact"/>
              <w:ind w:left="17"/>
              <w:jc w:val="center"/>
              <w:rPr>
                <w:rFonts w:ascii="Times New Roman" w:hAnsi="Times New Roman" w:cs="Times New Roman"/>
                <w:sz w:val="24"/>
              </w:rPr>
            </w:pPr>
          </w:p>
        </w:tc>
        <w:tc>
          <w:tcPr>
            <w:tcW w:w="1580" w:type="dxa"/>
            <w:vAlign w:val="center"/>
          </w:tcPr>
          <w:p>
            <w:pPr>
              <w:spacing w:line="300" w:lineRule="exact"/>
              <w:ind w:left="17"/>
              <w:jc w:val="center"/>
              <w:rPr>
                <w:rFonts w:ascii="Times New Roman" w:hAnsi="Times New Roman" w:cs="Times New Roman"/>
                <w:sz w:val="24"/>
              </w:rPr>
            </w:pPr>
            <w:r>
              <w:rPr>
                <w:rFonts w:hint="eastAsia" w:ascii="Times New Roman" w:hAnsi="Times New Roman" w:cs="Times New Roman"/>
                <w:sz w:val="24"/>
              </w:rPr>
              <w:t>基础</w:t>
            </w:r>
            <w:r>
              <w:rPr>
                <w:rFonts w:ascii="Times New Roman" w:hAnsi="Times New Roman" w:cs="Times New Roman"/>
                <w:sz w:val="24"/>
              </w:rPr>
              <w:t>课程</w:t>
            </w:r>
          </w:p>
        </w:tc>
        <w:tc>
          <w:tcPr>
            <w:tcW w:w="2010" w:type="dxa"/>
          </w:tcPr>
          <w:p>
            <w:pPr>
              <w:keepNext/>
              <w:keepLines/>
              <w:ind w:left="17"/>
              <w:jc w:val="center"/>
              <w:rPr>
                <w:rFonts w:ascii="Times New Roman" w:hAnsi="Times New Roman" w:cs="Times New Roman"/>
                <w:sz w:val="24"/>
              </w:rPr>
            </w:pPr>
          </w:p>
        </w:tc>
        <w:tc>
          <w:tcPr>
            <w:tcW w:w="2154" w:type="dxa"/>
            <w:vMerge w:val="restart"/>
            <w:tcBorders>
              <w:right w:val="single" w:color="auto" w:sz="4" w:space="0"/>
            </w:tcBorders>
            <w:vAlign w:val="center"/>
          </w:tcPr>
          <w:p>
            <w:pPr>
              <w:keepNext/>
              <w:keepLines/>
              <w:spacing w:line="400" w:lineRule="exact"/>
              <w:ind w:left="17"/>
              <w:jc w:val="center"/>
              <w:rPr>
                <w:rFonts w:ascii="Times New Roman" w:hAnsi="Times New Roman" w:cs="Times New Roman"/>
                <w:sz w:val="24"/>
                <w:szCs w:val="24"/>
              </w:rPr>
            </w:pPr>
            <w:r>
              <w:rPr>
                <w:rFonts w:ascii="Times New Roman" w:hAnsi="Times New Roman" w:cs="Times New Roman"/>
                <w:sz w:val="24"/>
                <w:szCs w:val="24"/>
              </w:rPr>
              <w:t>参加院赛总人数占教师总数百分比</w:t>
            </w:r>
          </w:p>
        </w:tc>
        <w:tc>
          <w:tcPr>
            <w:tcW w:w="1922" w:type="dxa"/>
            <w:vMerge w:val="restart"/>
            <w:tcBorders>
              <w:left w:val="single" w:color="auto" w:sz="4" w:space="0"/>
            </w:tcBorders>
            <w:vAlign w:val="center"/>
          </w:tcPr>
          <w:p>
            <w:pPr>
              <w:keepNext/>
              <w:keepLines/>
              <w:ind w:left="17"/>
              <w:jc w:val="center"/>
              <w:rPr>
                <w:rFonts w:ascii="Times New Roman" w:hAnsi="Times New Roman" w:cs="Times New Roman"/>
                <w:sz w:val="24"/>
              </w:rPr>
            </w:pPr>
            <w:r>
              <w:rPr>
                <w:rFonts w:ascii="Times New Roman" w:hAnsi="Times New Roman" w:cs="Times New Roman"/>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exact"/>
          <w:jc w:val="center"/>
        </w:trPr>
        <w:tc>
          <w:tcPr>
            <w:tcW w:w="1745" w:type="dxa"/>
            <w:vMerge w:val="continue"/>
            <w:vAlign w:val="center"/>
          </w:tcPr>
          <w:p>
            <w:pPr>
              <w:spacing w:line="400" w:lineRule="exact"/>
              <w:ind w:left="17"/>
              <w:jc w:val="center"/>
              <w:rPr>
                <w:rFonts w:ascii="Times New Roman" w:hAnsi="Times New Roman" w:cs="Times New Roman"/>
                <w:sz w:val="24"/>
              </w:rPr>
            </w:pPr>
          </w:p>
        </w:tc>
        <w:tc>
          <w:tcPr>
            <w:tcW w:w="1580" w:type="dxa"/>
            <w:vAlign w:val="center"/>
          </w:tcPr>
          <w:p>
            <w:pPr>
              <w:spacing w:line="300" w:lineRule="exact"/>
              <w:ind w:left="17"/>
              <w:jc w:val="center"/>
              <w:rPr>
                <w:rFonts w:ascii="Times New Roman" w:hAnsi="Times New Roman" w:cs="Times New Roman"/>
                <w:sz w:val="24"/>
              </w:rPr>
            </w:pPr>
            <w:r>
              <w:rPr>
                <w:rFonts w:ascii="Times New Roman" w:hAnsi="Times New Roman" w:cs="Times New Roman"/>
                <w:sz w:val="24"/>
              </w:rPr>
              <w:t>课程思政</w:t>
            </w:r>
          </w:p>
        </w:tc>
        <w:tc>
          <w:tcPr>
            <w:tcW w:w="2010" w:type="dxa"/>
          </w:tcPr>
          <w:p>
            <w:pPr>
              <w:keepNext/>
              <w:keepLines/>
              <w:ind w:left="17"/>
              <w:jc w:val="center"/>
              <w:rPr>
                <w:rFonts w:ascii="Times New Roman" w:hAnsi="Times New Roman" w:cs="Times New Roman"/>
                <w:sz w:val="24"/>
              </w:rPr>
            </w:pPr>
          </w:p>
        </w:tc>
        <w:tc>
          <w:tcPr>
            <w:tcW w:w="2154" w:type="dxa"/>
            <w:vMerge w:val="continue"/>
            <w:tcBorders>
              <w:right w:val="single" w:color="auto" w:sz="4" w:space="0"/>
            </w:tcBorders>
            <w:vAlign w:val="center"/>
          </w:tcPr>
          <w:p>
            <w:pPr>
              <w:keepNext/>
              <w:keepLines/>
              <w:spacing w:line="400" w:lineRule="exact"/>
              <w:ind w:left="17"/>
              <w:jc w:val="center"/>
              <w:rPr>
                <w:rFonts w:ascii="Times New Roman" w:hAnsi="Times New Roman" w:cs="Times New Roman"/>
                <w:sz w:val="24"/>
                <w:szCs w:val="24"/>
              </w:rPr>
            </w:pPr>
          </w:p>
        </w:tc>
        <w:tc>
          <w:tcPr>
            <w:tcW w:w="1922" w:type="dxa"/>
            <w:vMerge w:val="continue"/>
            <w:tcBorders>
              <w:left w:val="single" w:color="auto" w:sz="4" w:space="0"/>
            </w:tcBorders>
            <w:vAlign w:val="center"/>
          </w:tcPr>
          <w:p>
            <w:pPr>
              <w:keepNext/>
              <w:keepLines/>
              <w:ind w:left="17"/>
              <w:jc w:val="center"/>
              <w:rPr>
                <w:rFonts w:ascii="Times New Roman" w:hAnsi="Times New Roman" w:cs="Times New Roman"/>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exact"/>
          <w:jc w:val="center"/>
        </w:trPr>
        <w:tc>
          <w:tcPr>
            <w:tcW w:w="1745" w:type="dxa"/>
            <w:vMerge w:val="continue"/>
            <w:vAlign w:val="center"/>
          </w:tcPr>
          <w:p>
            <w:pPr>
              <w:spacing w:line="400" w:lineRule="exact"/>
              <w:ind w:left="17"/>
              <w:jc w:val="center"/>
              <w:rPr>
                <w:rFonts w:ascii="Times New Roman" w:hAnsi="Times New Roman" w:cs="Times New Roman"/>
                <w:sz w:val="24"/>
              </w:rPr>
            </w:pPr>
          </w:p>
        </w:tc>
        <w:tc>
          <w:tcPr>
            <w:tcW w:w="1580" w:type="dxa"/>
            <w:vAlign w:val="center"/>
          </w:tcPr>
          <w:p>
            <w:pPr>
              <w:spacing w:line="300" w:lineRule="exact"/>
              <w:ind w:left="17"/>
              <w:jc w:val="center"/>
              <w:rPr>
                <w:rFonts w:ascii="Times New Roman" w:hAnsi="Times New Roman" w:cs="Times New Roman"/>
                <w:sz w:val="24"/>
              </w:rPr>
            </w:pPr>
            <w:r>
              <w:rPr>
                <w:rFonts w:ascii="Times New Roman" w:hAnsi="Times New Roman" w:cs="Times New Roman"/>
                <w:sz w:val="24"/>
              </w:rPr>
              <w:t>产教融合</w:t>
            </w:r>
          </w:p>
        </w:tc>
        <w:tc>
          <w:tcPr>
            <w:tcW w:w="2010" w:type="dxa"/>
          </w:tcPr>
          <w:p>
            <w:pPr>
              <w:keepNext/>
              <w:keepLines/>
              <w:ind w:left="17"/>
              <w:jc w:val="center"/>
              <w:rPr>
                <w:rFonts w:ascii="Times New Roman" w:hAnsi="Times New Roman" w:cs="Times New Roman"/>
                <w:sz w:val="24"/>
              </w:rPr>
            </w:pPr>
          </w:p>
        </w:tc>
        <w:tc>
          <w:tcPr>
            <w:tcW w:w="2154" w:type="dxa"/>
            <w:vMerge w:val="continue"/>
            <w:tcBorders>
              <w:right w:val="single" w:color="auto" w:sz="4" w:space="0"/>
            </w:tcBorders>
            <w:vAlign w:val="center"/>
          </w:tcPr>
          <w:p>
            <w:pPr>
              <w:keepNext/>
              <w:keepLines/>
              <w:spacing w:before="340" w:after="330" w:line="400" w:lineRule="exact"/>
              <w:ind w:left="17"/>
              <w:jc w:val="center"/>
              <w:rPr>
                <w:rFonts w:ascii="Times New Roman" w:hAnsi="Times New Roman" w:cs="Times New Roman"/>
                <w:sz w:val="24"/>
              </w:rPr>
            </w:pPr>
          </w:p>
        </w:tc>
        <w:tc>
          <w:tcPr>
            <w:tcW w:w="1922" w:type="dxa"/>
            <w:vMerge w:val="continue"/>
            <w:tcBorders>
              <w:left w:val="single" w:color="auto" w:sz="4" w:space="0"/>
            </w:tcBorders>
            <w:vAlign w:val="center"/>
          </w:tcPr>
          <w:p>
            <w:pPr>
              <w:keepNext/>
              <w:keepLines/>
              <w:spacing w:before="340" w:after="330" w:line="400" w:lineRule="exact"/>
              <w:ind w:left="17"/>
              <w:jc w:val="center"/>
              <w:rPr>
                <w:rFonts w:ascii="Times New Roman" w:hAnsi="Times New Roman" w:cs="Times New Roman"/>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200" w:hRule="atLeast"/>
          <w:jc w:val="center"/>
        </w:trPr>
        <w:tc>
          <w:tcPr>
            <w:tcW w:w="1745" w:type="dxa"/>
            <w:vAlign w:val="center"/>
          </w:tcPr>
          <w:p>
            <w:pPr>
              <w:spacing w:line="400" w:lineRule="exact"/>
              <w:ind w:left="17"/>
              <w:jc w:val="center"/>
              <w:rPr>
                <w:rFonts w:ascii="Times New Roman" w:hAnsi="Times New Roman" w:cs="Times New Roman"/>
                <w:sz w:val="24"/>
              </w:rPr>
            </w:pPr>
            <w:r>
              <w:rPr>
                <w:rFonts w:ascii="Times New Roman" w:hAnsi="Times New Roman" w:cs="Times New Roman"/>
                <w:sz w:val="24"/>
              </w:rPr>
              <w:t>院</w:t>
            </w:r>
          </w:p>
          <w:p>
            <w:pPr>
              <w:spacing w:line="400" w:lineRule="exact"/>
              <w:ind w:left="17"/>
              <w:jc w:val="center"/>
              <w:rPr>
                <w:rFonts w:ascii="Times New Roman" w:hAnsi="Times New Roman" w:cs="Times New Roman"/>
                <w:sz w:val="24"/>
              </w:rPr>
            </w:pPr>
            <w:r>
              <w:rPr>
                <w:rFonts w:ascii="Times New Roman" w:hAnsi="Times New Roman" w:cs="Times New Roman"/>
                <w:sz w:val="24"/>
              </w:rPr>
              <w:t>赛</w:t>
            </w:r>
          </w:p>
          <w:p>
            <w:pPr>
              <w:spacing w:line="400" w:lineRule="exact"/>
              <w:ind w:left="17"/>
              <w:jc w:val="center"/>
              <w:rPr>
                <w:rFonts w:ascii="Times New Roman" w:hAnsi="Times New Roman" w:cs="Times New Roman"/>
                <w:sz w:val="24"/>
              </w:rPr>
            </w:pPr>
            <w:r>
              <w:rPr>
                <w:rFonts w:ascii="Times New Roman" w:hAnsi="Times New Roman" w:cs="Times New Roman"/>
                <w:sz w:val="24"/>
              </w:rPr>
              <w:t>小</w:t>
            </w:r>
          </w:p>
          <w:p>
            <w:pPr>
              <w:spacing w:line="400" w:lineRule="exact"/>
              <w:ind w:left="17"/>
              <w:jc w:val="center"/>
              <w:rPr>
                <w:rFonts w:ascii="Times New Roman" w:hAnsi="Times New Roman" w:cs="Times New Roman"/>
                <w:sz w:val="24"/>
              </w:rPr>
            </w:pPr>
            <w:r>
              <w:rPr>
                <w:rFonts w:ascii="Times New Roman" w:hAnsi="Times New Roman" w:cs="Times New Roman"/>
                <w:sz w:val="24"/>
              </w:rPr>
              <w:t>结</w:t>
            </w:r>
          </w:p>
        </w:tc>
        <w:tc>
          <w:tcPr>
            <w:tcW w:w="7666" w:type="dxa"/>
            <w:gridSpan w:val="4"/>
          </w:tcPr>
          <w:p>
            <w:pPr>
              <w:keepNext/>
              <w:keepLines/>
              <w:spacing w:before="340" w:after="330" w:line="280" w:lineRule="exact"/>
              <w:ind w:left="16"/>
              <w:rPr>
                <w:rFonts w:ascii="Times New Roman" w:hAnsi="Times New Roman" w:cs="Times New Roman"/>
                <w:sz w:val="24"/>
              </w:rPr>
            </w:pPr>
          </w:p>
          <w:p>
            <w:pPr>
              <w:keepNext/>
              <w:keepLines/>
              <w:spacing w:before="340" w:after="330" w:line="280" w:lineRule="exact"/>
              <w:ind w:left="16"/>
              <w:rPr>
                <w:rFonts w:ascii="Times New Roman" w:hAnsi="Times New Roman" w:cs="Times New Roman"/>
                <w:sz w:val="24"/>
              </w:rPr>
            </w:pPr>
          </w:p>
          <w:p>
            <w:pPr>
              <w:keepNext/>
              <w:keepLines/>
              <w:spacing w:before="340" w:after="330" w:line="280" w:lineRule="exact"/>
              <w:ind w:left="16"/>
              <w:rPr>
                <w:rFonts w:ascii="Times New Roman" w:hAnsi="Times New Roman" w:cs="Times New Roman"/>
                <w:sz w:val="24"/>
              </w:rPr>
            </w:pPr>
          </w:p>
          <w:p>
            <w:pPr>
              <w:keepNext/>
              <w:keepLines/>
              <w:spacing w:before="340" w:after="330" w:line="280" w:lineRule="exact"/>
              <w:ind w:left="16"/>
              <w:rPr>
                <w:rFonts w:ascii="Times New Roman" w:hAnsi="Times New Roman" w:cs="Times New Roman"/>
                <w:sz w:val="24"/>
              </w:rPr>
            </w:pPr>
          </w:p>
          <w:p>
            <w:pPr>
              <w:keepNext/>
              <w:keepLines/>
              <w:spacing w:before="340" w:after="330" w:line="280" w:lineRule="exact"/>
              <w:ind w:left="16"/>
              <w:rPr>
                <w:rFonts w:ascii="Times New Roman" w:hAnsi="Times New Roman" w:cs="Times New Roman"/>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269" w:hRule="atLeast"/>
          <w:jc w:val="center"/>
        </w:trPr>
        <w:tc>
          <w:tcPr>
            <w:tcW w:w="1745" w:type="dxa"/>
            <w:tcBorders>
              <w:bottom w:val="single" w:color="auto" w:sz="2" w:space="0"/>
            </w:tcBorders>
            <w:vAlign w:val="center"/>
          </w:tcPr>
          <w:p>
            <w:pPr>
              <w:spacing w:line="440" w:lineRule="exact"/>
              <w:jc w:val="center"/>
              <w:rPr>
                <w:rFonts w:ascii="Times New Roman" w:hAnsi="Times New Roman" w:cs="Times New Roman"/>
                <w:sz w:val="24"/>
              </w:rPr>
            </w:pPr>
            <w:r>
              <w:rPr>
                <w:rFonts w:ascii="Times New Roman" w:hAnsi="Times New Roman" w:cs="Times New Roman"/>
                <w:sz w:val="24"/>
              </w:rPr>
              <w:t>学院</w:t>
            </w:r>
          </w:p>
          <w:p>
            <w:pPr>
              <w:spacing w:line="440" w:lineRule="exact"/>
              <w:jc w:val="center"/>
              <w:rPr>
                <w:rFonts w:ascii="Times New Roman" w:hAnsi="Times New Roman" w:cs="Times New Roman"/>
                <w:sz w:val="24"/>
              </w:rPr>
            </w:pPr>
            <w:r>
              <w:rPr>
                <w:rFonts w:ascii="Times New Roman" w:hAnsi="Times New Roman" w:cs="Times New Roman"/>
                <w:sz w:val="24"/>
              </w:rPr>
              <w:t>意见</w:t>
            </w:r>
          </w:p>
        </w:tc>
        <w:tc>
          <w:tcPr>
            <w:tcW w:w="7666" w:type="dxa"/>
            <w:gridSpan w:val="4"/>
            <w:tcBorders>
              <w:bottom w:val="single" w:color="auto" w:sz="2" w:space="0"/>
            </w:tcBorders>
          </w:tcPr>
          <w:p>
            <w:pPr>
              <w:keepNext/>
              <w:keepLines/>
              <w:spacing w:before="340" w:after="330" w:line="280" w:lineRule="exact"/>
              <w:rPr>
                <w:rFonts w:ascii="Times New Roman" w:hAnsi="Times New Roman" w:cs="Times New Roman"/>
                <w:sz w:val="24"/>
              </w:rPr>
            </w:pPr>
          </w:p>
          <w:p>
            <w:pPr>
              <w:keepNext/>
              <w:keepLines/>
              <w:spacing w:before="340" w:after="330" w:line="280" w:lineRule="exact"/>
              <w:rPr>
                <w:rFonts w:ascii="Times New Roman" w:hAnsi="Times New Roman" w:cs="Times New Roman"/>
                <w:sz w:val="24"/>
              </w:rPr>
            </w:pPr>
          </w:p>
          <w:p>
            <w:pPr>
              <w:spacing w:line="280" w:lineRule="exact"/>
              <w:ind w:firstLine="4320" w:firstLineChars="1800"/>
              <w:rPr>
                <w:rFonts w:ascii="Times New Roman" w:hAnsi="Times New Roman" w:cs="Times New Roman"/>
                <w:sz w:val="24"/>
              </w:rPr>
            </w:pPr>
            <w:r>
              <w:rPr>
                <w:rFonts w:ascii="Times New Roman" w:hAnsi="Times New Roman" w:cs="Times New Roman"/>
                <w:sz w:val="24"/>
              </w:rPr>
              <w:t>负责人（签字）：</w:t>
            </w:r>
          </w:p>
          <w:p>
            <w:pPr>
              <w:keepNext/>
              <w:keepLines/>
              <w:spacing w:line="280" w:lineRule="exact"/>
              <w:ind w:firstLine="4320" w:firstLineChars="1800"/>
              <w:rPr>
                <w:rFonts w:ascii="Times New Roman" w:hAnsi="Times New Roman" w:cs="Times New Roman"/>
                <w:sz w:val="24"/>
              </w:rPr>
            </w:pPr>
          </w:p>
          <w:p>
            <w:pPr>
              <w:spacing w:line="280" w:lineRule="exact"/>
              <w:ind w:firstLine="5040" w:firstLineChars="2100"/>
              <w:rPr>
                <w:rFonts w:ascii="Times New Roman" w:hAnsi="Times New Roman" w:cs="Times New Roman"/>
                <w:sz w:val="24"/>
              </w:rPr>
            </w:pPr>
            <w:r>
              <w:rPr>
                <w:rFonts w:ascii="Times New Roman" w:hAnsi="Times New Roman" w:cs="Times New Roman"/>
                <w:sz w:val="24"/>
              </w:rPr>
              <w:t xml:space="preserve"> 年   月   日</w:t>
            </w:r>
          </w:p>
        </w:tc>
      </w:tr>
    </w:tbl>
    <w:p>
      <w:pPr>
        <w:spacing w:line="20" w:lineRule="exact"/>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公文小标宋">
    <w:altName w:val="宋体"/>
    <w:panose1 w:val="00000000000000000000"/>
    <w:charset w:val="86"/>
    <w:family w:val="auto"/>
    <w:pitch w:val="default"/>
    <w:sig w:usb0="00000000" w:usb1="00000000"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0ZWExZTY0ZjlhZWZiZDI2NWM0ZTRlNjQ3MjlkZmUifQ=="/>
  </w:docVars>
  <w:rsids>
    <w:rsidRoot w:val="00B937AE"/>
    <w:rsid w:val="00031829"/>
    <w:rsid w:val="00090B3F"/>
    <w:rsid w:val="000B71A4"/>
    <w:rsid w:val="000D6D29"/>
    <w:rsid w:val="001A3664"/>
    <w:rsid w:val="003513F1"/>
    <w:rsid w:val="003662DD"/>
    <w:rsid w:val="00471CC4"/>
    <w:rsid w:val="004B7F29"/>
    <w:rsid w:val="00520688"/>
    <w:rsid w:val="006B5B25"/>
    <w:rsid w:val="007B28C7"/>
    <w:rsid w:val="00807EEB"/>
    <w:rsid w:val="00845419"/>
    <w:rsid w:val="008C0C45"/>
    <w:rsid w:val="00911CDB"/>
    <w:rsid w:val="00912BE8"/>
    <w:rsid w:val="0091520D"/>
    <w:rsid w:val="00927A87"/>
    <w:rsid w:val="009400F1"/>
    <w:rsid w:val="0095307D"/>
    <w:rsid w:val="009F32C9"/>
    <w:rsid w:val="00A76C30"/>
    <w:rsid w:val="00B32ABA"/>
    <w:rsid w:val="00B52B48"/>
    <w:rsid w:val="00B937AE"/>
    <w:rsid w:val="00CA1768"/>
    <w:rsid w:val="00D52B5E"/>
    <w:rsid w:val="00D92E32"/>
    <w:rsid w:val="00DC122B"/>
    <w:rsid w:val="00E3737F"/>
    <w:rsid w:val="00EB2904"/>
    <w:rsid w:val="00F75E59"/>
    <w:rsid w:val="00F77E9C"/>
    <w:rsid w:val="01203DC7"/>
    <w:rsid w:val="3CA320EF"/>
    <w:rsid w:val="48CF4E19"/>
    <w:rsid w:val="5B3F714E"/>
    <w:rsid w:val="68BE2A67"/>
    <w:rsid w:val="7D480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link w:val="13"/>
    <w:qFormat/>
    <w:uiPriority w:val="0"/>
    <w:pPr>
      <w:snapToGrid w:val="0"/>
      <w:jc w:val="left"/>
    </w:pPr>
    <w:rPr>
      <w:rFonts w:ascii="Calibri" w:hAnsi="Calibri" w:eastAsia="宋体" w:cs="Times New Roman"/>
      <w:sz w:val="18"/>
      <w:szCs w:val="18"/>
    </w:rPr>
  </w:style>
  <w:style w:type="table" w:styleId="7">
    <w:name w:val="Table Grid"/>
    <w:basedOn w:val="6"/>
    <w:qFormat/>
    <w:uiPriority w:val="39"/>
    <w:rPr>
      <w:rFonts w:ascii="Arial" w:hAnsi="Arial" w:cs="Arial"/>
      <w:snapToGrid w:val="0"/>
      <w:color w:val="000000"/>
      <w:szCs w:val="21"/>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Hyperlink"/>
    <w:basedOn w:val="8"/>
    <w:semiHidden/>
    <w:unhideWhenUsed/>
    <w:qFormat/>
    <w:uiPriority w:val="99"/>
    <w:rPr>
      <w:color w:val="0000FF"/>
      <w:u w:val="single"/>
    </w:rPr>
  </w:style>
  <w:style w:type="character" w:styleId="10">
    <w:name w:val="footnote reference"/>
    <w:basedOn w:val="8"/>
    <w:semiHidden/>
    <w:unhideWhenUsed/>
    <w:qFormat/>
    <w:uiPriority w:val="99"/>
    <w:rPr>
      <w:vertAlign w:val="superscript"/>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character" w:customStyle="1" w:styleId="13">
    <w:name w:val="脚注文本 Char"/>
    <w:basedOn w:val="8"/>
    <w:link w:val="5"/>
    <w:qFormat/>
    <w:uiPriority w:val="0"/>
    <w:rPr>
      <w:rFonts w:ascii="Calibri" w:hAnsi="Calibri" w:eastAsia="宋体" w:cs="Times New Roman"/>
      <w:sz w:val="18"/>
      <w:szCs w:val="18"/>
    </w:rPr>
  </w:style>
  <w:style w:type="character" w:customStyle="1" w:styleId="14">
    <w:name w:val="批注框文本 Char"/>
    <w:basedOn w:val="8"/>
    <w:link w:val="2"/>
    <w:semiHidden/>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DF9EF6-30C5-46EB-A89C-CB3518789572}">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1474</Words>
  <Characters>8407</Characters>
  <Lines>70</Lines>
  <Paragraphs>19</Paragraphs>
  <TotalTime>29</TotalTime>
  <ScaleCrop>false</ScaleCrop>
  <LinksUpToDate>false</LinksUpToDate>
  <CharactersWithSpaces>9862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2024-12-18T06:30:00Z</dcterms:created>
  <dc:creator>陈婷婷</dc:creator>
  <cp:lastModifiedBy>admin</cp:lastModifiedBy>
  <dcterms:modified xsi:type="dcterms:W3CDTF">2024-12-23T06:03:46Z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A482590A697043369B25240347EA6771_13</vt:lpwstr>
  </property>
</Properties>
</file>