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</w:p>
    <w:p>
      <w:pPr>
        <w:spacing w:line="600" w:lineRule="exact"/>
        <w:jc w:val="center"/>
        <w:rPr>
          <w:rFonts w:ascii="方正小标宋简体" w:hAnsi="方正小标宋简体" w:eastAsia="PMingLiU" w:cs="方正小标宋简体"/>
          <w:color w:val="000000" w:themeColor="text1"/>
          <w:kern w:val="0"/>
          <w:sz w:val="36"/>
          <w:szCs w:val="36"/>
          <w:lang w:val="zh-TW" w:eastAsia="zh-TW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val="zh-TW"/>
          <w14:textFill>
            <w14:solidFill>
              <w14:schemeClr w14:val="tx1"/>
            </w14:solidFill>
          </w14:textFill>
        </w:rPr>
        <w:t>杭州电子科技大学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第三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val="zh-TW"/>
          <w14:textFill>
            <w14:solidFill>
              <w14:schemeClr w14:val="tx1"/>
            </w14:solidFill>
          </w14:textFill>
        </w:rPr>
        <w:t>届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val="zh-TW" w:eastAsia="zh-TW"/>
          <w14:textFill>
            <w14:solidFill>
              <w14:schemeClr w14:val="tx1"/>
            </w14:solidFill>
          </w14:textFill>
        </w:rPr>
        <w:t>教师教学创新大赛评分标准</w:t>
      </w:r>
    </w:p>
    <w:p>
      <w:pPr>
        <w:widowControl/>
        <w:jc w:val="left"/>
        <w:textAlignment w:val="baseline"/>
        <w:rPr>
          <w:rFonts w:ascii="Times New Roman" w:hAnsi="Times New Roman" w:eastAsia="黑体" w:cs="黑体"/>
          <w:bCs/>
          <w:color w:val="000000"/>
          <w:kern w:val="0"/>
          <w:sz w:val="28"/>
          <w:szCs w:val="28"/>
          <w:lang w:bidi="en-US"/>
        </w:rPr>
      </w:pPr>
      <w:r>
        <w:rPr>
          <w:rFonts w:hint="eastAsia" w:ascii="Times New Roman" w:hAnsi="Times New Roman" w:eastAsia="黑体" w:cs="黑体"/>
          <w:bCs/>
          <w:color w:val="000000"/>
          <w:kern w:val="0"/>
          <w:sz w:val="28"/>
          <w:szCs w:val="28"/>
          <w:lang w:bidi="en-US"/>
        </w:rPr>
        <w:t>一、课堂教学实录视频评分表（40分）</w:t>
      </w:r>
    </w:p>
    <w:tbl>
      <w:tblPr>
        <w:tblStyle w:val="4"/>
        <w:tblW w:w="90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2"/>
        <w:gridCol w:w="7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302" w:type="dxa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ascii="Times New Roman" w:hAnsi="Times New Roman" w:eastAsia="黑体" w:cs="黑体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spacing w:val="-12"/>
                <w:sz w:val="24"/>
                <w:lang w:eastAsia="en-US" w:bidi="en-US"/>
              </w:rPr>
              <w:t>评价维度</w:t>
            </w:r>
          </w:p>
        </w:tc>
        <w:tc>
          <w:tcPr>
            <w:tcW w:w="7755" w:type="dxa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ascii="Times New Roman" w:hAnsi="Times New Roman" w:eastAsia="黑体" w:cs="黑体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spacing w:val="-12"/>
                <w:sz w:val="24"/>
                <w:lang w:eastAsia="en-US" w:bidi="en-US"/>
              </w:rPr>
              <w:t>评价要点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1" w:hRule="atLeast"/>
        </w:trPr>
        <w:tc>
          <w:tcPr>
            <w:tcW w:w="1302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sz w:val="24"/>
                <w:lang w:eastAsia="en-US" w:bidi="en-US"/>
              </w:rPr>
              <w:t>教学理念</w:t>
            </w:r>
          </w:p>
        </w:tc>
        <w:tc>
          <w:tcPr>
            <w:tcW w:w="7755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 w:cs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sz w:val="24"/>
                <w:lang w:bidi="en-US"/>
              </w:rPr>
              <w:t>教学理念体现“学生中心”教育理念，体现立德树人思想，符合学科特色与课程要求；以“四新”建设为引领，推动教育教学改革、提高人才培养能力。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302" w:type="dxa"/>
            <w:vMerge w:val="restart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sz w:val="24"/>
                <w:lang w:eastAsia="en-US" w:bidi="en-US"/>
              </w:rPr>
              <w:t>教学内容</w:t>
            </w:r>
          </w:p>
        </w:tc>
        <w:tc>
          <w:tcPr>
            <w:tcW w:w="7755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 w:cs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sz w:val="24"/>
                <w:lang w:bidi="en-US"/>
              </w:rPr>
              <w:t>教学内容有深度、广度，体现高阶性、创新性与挑战度；</w:t>
            </w:r>
          </w:p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 w:cs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sz w:val="24"/>
                <w:lang w:bidi="en-US"/>
              </w:rPr>
              <w:t>反映学科前沿，渗透专业思想，使用质量高的教学资源；</w:t>
            </w:r>
          </w:p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 w:cs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sz w:val="24"/>
                <w:lang w:bidi="en-US"/>
              </w:rPr>
              <w:t>充分体现“四新”建设的理念和成果。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1302" w:type="dxa"/>
            <w:vMerge w:val="continue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sz w:val="24"/>
                <w:lang w:bidi="en-US"/>
              </w:rPr>
            </w:pPr>
          </w:p>
        </w:tc>
        <w:tc>
          <w:tcPr>
            <w:tcW w:w="7755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 w:cs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sz w:val="24"/>
              </w:rPr>
              <w:t>教学内容满足行业与社会需求，教学重、难点处理恰当，关注学生已有知识和经验，教学内容具有科学性。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1302" w:type="dxa"/>
            <w:vMerge w:val="restart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sz w:val="24"/>
                <w:lang w:bidi="en-US"/>
              </w:rPr>
              <w:t>课程思政</w:t>
            </w:r>
          </w:p>
        </w:tc>
        <w:tc>
          <w:tcPr>
            <w:tcW w:w="7755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 w:cs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sz w:val="24"/>
                <w:lang w:bidi="en-US"/>
              </w:rPr>
              <w:t>落实立德树人根本任务，将价值塑造、知识传授和能力培养融为一体，显性教育与隐性教育相统一，实现“三全育人”。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302" w:type="dxa"/>
            <w:vMerge w:val="continue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sz w:val="24"/>
                <w:lang w:bidi="en-US"/>
              </w:rPr>
            </w:pPr>
          </w:p>
        </w:tc>
        <w:tc>
          <w:tcPr>
            <w:tcW w:w="7755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 w:cs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sz w:val="24"/>
                <w:lang w:bidi="en-US"/>
              </w:rPr>
              <w:t>结合所授课程特点、思维方法和价值理念，深挖课程思政元素，有机融入课程教学。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02" w:type="dxa"/>
            <w:vMerge w:val="restart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sz w:val="24"/>
                <w:lang w:bidi="en-US"/>
              </w:rPr>
              <w:t>教学过程</w:t>
            </w:r>
          </w:p>
        </w:tc>
        <w:tc>
          <w:tcPr>
            <w:tcW w:w="7755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 w:cs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sz w:val="24"/>
                <w:lang w:bidi="en-US"/>
              </w:rPr>
              <w:t>注重以学生为中心创新教学，体现教师主导、学生主体。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302" w:type="dxa"/>
            <w:vMerge w:val="continue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sz w:val="24"/>
                <w:lang w:bidi="en-US"/>
              </w:rPr>
            </w:pPr>
          </w:p>
        </w:tc>
        <w:tc>
          <w:tcPr>
            <w:tcW w:w="7755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 w:cs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sz w:val="24"/>
                <w:lang w:bidi="en-US"/>
              </w:rPr>
              <w:t>教学目标科学、准确，符合大纲要求、学科特点与学生实际，体现对知识、能力与思维等方面的要求。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302" w:type="dxa"/>
            <w:vMerge w:val="continue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sz w:val="24"/>
                <w:lang w:bidi="en-US"/>
              </w:rPr>
            </w:pPr>
          </w:p>
        </w:tc>
        <w:tc>
          <w:tcPr>
            <w:tcW w:w="7755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 w:cs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sz w:val="24"/>
                <w:lang w:bidi="en-US"/>
              </w:rPr>
              <w:t>教学组织有序，教学过程安排合理；</w:t>
            </w:r>
          </w:p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 w:cs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sz w:val="24"/>
                <w:lang w:bidi="en-US"/>
              </w:rPr>
              <w:t>创新教学方法与策略，注重教学互动，启发学生思考及问题解决。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302" w:type="dxa"/>
            <w:vMerge w:val="continue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sz w:val="24"/>
                <w:lang w:bidi="en-US"/>
              </w:rPr>
            </w:pPr>
          </w:p>
        </w:tc>
        <w:tc>
          <w:tcPr>
            <w:tcW w:w="7755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 w:cs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sz w:val="24"/>
              </w:rPr>
              <w:t>以信息技术创设教学环境，支持教学创新。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302" w:type="dxa"/>
            <w:vMerge w:val="continue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sz w:val="24"/>
                <w:lang w:bidi="en-US"/>
              </w:rPr>
            </w:pPr>
          </w:p>
        </w:tc>
        <w:tc>
          <w:tcPr>
            <w:tcW w:w="7755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 w:cs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sz w:val="24"/>
                <w:lang w:bidi="en-US"/>
              </w:rPr>
              <w:t>创新考核评价的内容和方式，</w:t>
            </w:r>
            <w:r>
              <w:rPr>
                <w:rFonts w:hint="eastAsia" w:ascii="Times New Roman" w:hAnsi="Times New Roman" w:eastAsia="仿宋" w:cs="仿宋"/>
                <w:spacing w:val="-12"/>
                <w:sz w:val="24"/>
              </w:rPr>
              <w:t>注重形成性评价与生成性问题的解决和应用。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302" w:type="dxa"/>
            <w:vMerge w:val="restart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sz w:val="24"/>
                <w:lang w:eastAsia="en-US" w:bidi="en-US"/>
              </w:rPr>
              <w:t>教学效果</w:t>
            </w:r>
          </w:p>
        </w:tc>
        <w:tc>
          <w:tcPr>
            <w:tcW w:w="7755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 w:cs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sz w:val="24"/>
                <w:lang w:bidi="en-US"/>
              </w:rPr>
              <w:t>课堂讲授富有吸引力，课堂气氛融洽，学生思维活跃，深度参与课堂。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302" w:type="dxa"/>
            <w:vMerge w:val="continue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sz w:val="24"/>
                <w:lang w:bidi="en-US"/>
              </w:rPr>
            </w:pPr>
          </w:p>
        </w:tc>
        <w:tc>
          <w:tcPr>
            <w:tcW w:w="7755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 w:cs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sz w:val="24"/>
                <w:lang w:bidi="en-US"/>
              </w:rPr>
              <w:t>学生知识、能力与思维得到发展，实现教学目标的达成。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302" w:type="dxa"/>
            <w:vMerge w:val="continue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sz w:val="24"/>
                <w:lang w:bidi="en-US"/>
              </w:rPr>
            </w:pPr>
          </w:p>
        </w:tc>
        <w:tc>
          <w:tcPr>
            <w:tcW w:w="7755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 w:cs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sz w:val="24"/>
                <w:lang w:bidi="en-US"/>
              </w:rPr>
              <w:t>形成适合学科特色、学生特点的教学模式，具有较大借鉴和推广价值。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302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sz w:val="24"/>
                <w:lang w:eastAsia="en-US" w:bidi="en-US"/>
              </w:rPr>
              <w:t>视频质量</w:t>
            </w:r>
          </w:p>
        </w:tc>
        <w:tc>
          <w:tcPr>
            <w:tcW w:w="7755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 w:cs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sz w:val="24"/>
                <w:lang w:bidi="en-US"/>
              </w:rPr>
              <w:t>教学视频清晰、流畅，能客观、真实反映教师和学生的教学过程常态。</w:t>
            </w:r>
          </w:p>
        </w:tc>
      </w:tr>
    </w:tbl>
    <w:p>
      <w:pPr>
        <w:widowControl/>
        <w:jc w:val="left"/>
        <w:textAlignment w:val="baseline"/>
        <w:rPr>
          <w:rFonts w:ascii="Times New Roman" w:hAnsi="Times New Roman" w:eastAsia="黑体" w:cs="黑体"/>
          <w:bCs/>
          <w:color w:val="000000"/>
          <w:kern w:val="0"/>
          <w:sz w:val="28"/>
          <w:szCs w:val="28"/>
          <w:lang w:bidi="en-US"/>
        </w:rPr>
      </w:pPr>
      <w:r>
        <w:rPr>
          <w:rFonts w:hint="eastAsia" w:ascii="Times New Roman" w:hAnsi="Times New Roman" w:eastAsia="黑体" w:cs="黑体"/>
          <w:bCs/>
          <w:color w:val="000000"/>
          <w:kern w:val="0"/>
          <w:sz w:val="28"/>
          <w:szCs w:val="28"/>
          <w:lang w:bidi="en-US"/>
        </w:rPr>
        <w:t>二、教学创新成果报告评分表（20分）</w:t>
      </w:r>
    </w:p>
    <w:tbl>
      <w:tblPr>
        <w:tblStyle w:val="4"/>
        <w:tblW w:w="90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73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黑体" w:cs="黑体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spacing w:val="-12"/>
                <w:sz w:val="24"/>
                <w:lang w:eastAsia="en-US" w:bidi="en-US"/>
              </w:rPr>
              <w:t>评价维度</w:t>
            </w:r>
          </w:p>
        </w:tc>
        <w:tc>
          <w:tcPr>
            <w:tcW w:w="7329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黑体" w:cs="黑体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spacing w:val="-12"/>
                <w:sz w:val="24"/>
                <w:lang w:eastAsia="en-US" w:bidi="en-US"/>
              </w:rPr>
              <w:t>评价要点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728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  <w:t>有明确的</w:t>
            </w:r>
          </w:p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  <w:t>问题导向</w:t>
            </w:r>
          </w:p>
        </w:tc>
        <w:tc>
          <w:tcPr>
            <w:tcW w:w="7329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立足于课堂教学真实问题，能体现“以学生发展为中心”的理念，提出解决问题的思路与方案。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28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  <w:t>有明显的</w:t>
            </w:r>
          </w:p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  <w:t>创新特色</w:t>
            </w:r>
          </w:p>
        </w:tc>
        <w:tc>
          <w:tcPr>
            <w:tcW w:w="7329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把“四新”建设要求贯穿到教学过程中，</w:t>
            </w: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对教学目标、内容、方法、活动、评价等教学过程各环节分析全面、透彻，能够凸显教学创新点。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28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ascii="Times New Roman" w:hAnsi="Times New Roman" w:eastAsia="仿宋"/>
                <w:b/>
                <w:bCs/>
                <w:spacing w:val="-12"/>
                <w:sz w:val="24"/>
                <w:lang w:bidi="en-US"/>
              </w:rPr>
              <w:t>体现</w:t>
            </w:r>
            <w:r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  <w:t>课程</w:t>
            </w:r>
          </w:p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  <w:t>思政特色</w:t>
            </w:r>
          </w:p>
        </w:tc>
        <w:tc>
          <w:tcPr>
            <w:tcW w:w="7329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概述在课程思政建设方面的特色、亮点和创新点，形成可供借鉴推广的经验做法。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28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sz w:val="24"/>
                <w:lang w:bidi="en-US"/>
              </w:rPr>
            </w:pPr>
            <w:r>
              <w:rPr>
                <w:rFonts w:ascii="Times New Roman" w:hAnsi="Times New Roman" w:eastAsia="仿宋"/>
                <w:b/>
                <w:bCs/>
                <w:spacing w:val="-12"/>
                <w:sz w:val="24"/>
                <w:lang w:bidi="en-US"/>
              </w:rPr>
              <w:t>关注技术</w:t>
            </w:r>
          </w:p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sz w:val="24"/>
                <w:lang w:bidi="en-US"/>
              </w:rPr>
            </w:pPr>
            <w:r>
              <w:rPr>
                <w:rFonts w:ascii="Times New Roman" w:hAnsi="Times New Roman" w:eastAsia="仿宋"/>
                <w:b/>
                <w:bCs/>
                <w:spacing w:val="-12"/>
                <w:sz w:val="24"/>
                <w:lang w:bidi="en-US"/>
              </w:rPr>
              <w:t>应用于教学</w:t>
            </w:r>
          </w:p>
        </w:tc>
        <w:tc>
          <w:tcPr>
            <w:tcW w:w="7329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能够把握新时代下学生学习特点，充分利用现代信息技术开展课程教学活动和学习评价。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</w:trPr>
        <w:tc>
          <w:tcPr>
            <w:tcW w:w="1728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  <w:t>注重创新</w:t>
            </w:r>
          </w:p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  <w:t>成果的辐射</w:t>
            </w:r>
          </w:p>
        </w:tc>
        <w:tc>
          <w:tcPr>
            <w:tcW w:w="7329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能够对创新实践成效开展基于证据的有效分析与总结，形成具有较强辐射推广价值的教学新方法、新模式。</w:t>
            </w:r>
          </w:p>
        </w:tc>
      </w:tr>
    </w:tbl>
    <w:p>
      <w:pPr>
        <w:widowControl/>
        <w:jc w:val="left"/>
        <w:textAlignment w:val="baseline"/>
        <w:rPr>
          <w:rFonts w:ascii="Times New Roman" w:hAnsi="Times New Roman" w:eastAsia="黑体" w:cs="黑体"/>
          <w:bCs/>
          <w:color w:val="000000"/>
          <w:kern w:val="0"/>
          <w:sz w:val="28"/>
          <w:szCs w:val="28"/>
          <w:lang w:bidi="en-US"/>
        </w:rPr>
      </w:pPr>
    </w:p>
    <w:p>
      <w:pPr>
        <w:widowControl/>
        <w:jc w:val="left"/>
        <w:textAlignment w:val="baseline"/>
        <w:rPr>
          <w:rFonts w:ascii="Times New Roman" w:hAnsi="Times New Roman" w:eastAsia="黑体" w:cs="黑体"/>
          <w:bCs/>
          <w:color w:val="000000"/>
          <w:kern w:val="0"/>
          <w:sz w:val="28"/>
          <w:szCs w:val="28"/>
          <w:lang w:bidi="en-US"/>
        </w:rPr>
      </w:pPr>
      <w:r>
        <w:rPr>
          <w:rFonts w:hint="eastAsia" w:ascii="Times New Roman" w:hAnsi="Times New Roman" w:eastAsia="黑体" w:cs="黑体"/>
          <w:bCs/>
          <w:color w:val="000000"/>
          <w:kern w:val="0"/>
          <w:sz w:val="28"/>
          <w:szCs w:val="28"/>
          <w:lang w:bidi="en-US"/>
        </w:rPr>
        <w:t>三、教学设计创新汇报评分表（40分）</w:t>
      </w:r>
    </w:p>
    <w:tbl>
      <w:tblPr>
        <w:tblStyle w:val="4"/>
        <w:tblW w:w="90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4"/>
        <w:gridCol w:w="7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4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黑体" w:cs="黑体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spacing w:val="-12"/>
                <w:sz w:val="24"/>
                <w:lang w:eastAsia="en-US" w:bidi="en-US"/>
              </w:rPr>
              <w:t>评价维度</w:t>
            </w:r>
          </w:p>
        </w:tc>
        <w:tc>
          <w:tcPr>
            <w:tcW w:w="7343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黑体" w:cs="黑体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spacing w:val="-12"/>
                <w:sz w:val="24"/>
                <w:lang w:eastAsia="en-US" w:bidi="en-US"/>
              </w:rPr>
              <w:t>评价要点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9" w:hRule="exact"/>
        </w:trPr>
        <w:tc>
          <w:tcPr>
            <w:tcW w:w="1714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  <w:t>理念与目标</w:t>
            </w:r>
          </w:p>
        </w:tc>
        <w:tc>
          <w:tcPr>
            <w:tcW w:w="7343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课程设计体现“以学生发展为中心”的理念，教学目标符合学科特点和学生实际；</w:t>
            </w: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在各自学科领域推进“四新”建设，带动教学模式创新；</w:t>
            </w: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体现对知识、能力与思维等方面的要求。</w:t>
            </w:r>
          </w:p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教学目标清楚、具体，易于理解，便于实施，行为动词使用正确，阐述规范。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</w:trPr>
        <w:tc>
          <w:tcPr>
            <w:tcW w:w="1714" w:type="dxa"/>
            <w:vMerge w:val="restart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  <w:t>内容分析</w:t>
            </w:r>
          </w:p>
        </w:tc>
        <w:tc>
          <w:tcPr>
            <w:tcW w:w="7343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教学内容前后知识点关系、地位、作用描述准确，重点、难点分析清楚。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exact"/>
        </w:trPr>
        <w:tc>
          <w:tcPr>
            <w:tcW w:w="1714" w:type="dxa"/>
            <w:vMerge w:val="continue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sz w:val="24"/>
                <w:lang w:bidi="en-US"/>
              </w:rPr>
            </w:pPr>
          </w:p>
        </w:tc>
        <w:tc>
          <w:tcPr>
            <w:tcW w:w="7343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能够将教学内容与学科研究新进展、实践发展新经验、社会需求新变化相联系。</w:t>
            </w:r>
          </w:p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exact"/>
        </w:trPr>
        <w:tc>
          <w:tcPr>
            <w:tcW w:w="1714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  <w:t>学情分析</w:t>
            </w:r>
          </w:p>
        </w:tc>
        <w:tc>
          <w:tcPr>
            <w:tcW w:w="7343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学生认知特点和起点水平表述恰当，学习习惯和能力分析合理。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exact"/>
        </w:trPr>
        <w:tc>
          <w:tcPr>
            <w:tcW w:w="1714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  <w:t>课程思政</w:t>
            </w:r>
          </w:p>
        </w:tc>
        <w:tc>
          <w:tcPr>
            <w:tcW w:w="7343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将思想政治教育与专业教育有机融合，引用典型教学案例举例说明，具有示范作用和推广价值。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exact"/>
        </w:trPr>
        <w:tc>
          <w:tcPr>
            <w:tcW w:w="1714" w:type="dxa"/>
            <w:vMerge w:val="restart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  <w:t>过程与方法</w:t>
            </w:r>
          </w:p>
        </w:tc>
        <w:tc>
          <w:tcPr>
            <w:tcW w:w="7343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教学活动丰富多样，能体现各等级水平的知识、技能和情感价值目标。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exact"/>
        </w:trPr>
        <w:tc>
          <w:tcPr>
            <w:tcW w:w="1714" w:type="dxa"/>
            <w:vMerge w:val="continue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</w:p>
        </w:tc>
        <w:tc>
          <w:tcPr>
            <w:tcW w:w="7343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能创造性地使用教材，内容充实精要，适合学生水平；结构合理，过渡自然，便于操作；理论联系实际，启发学生思考及问题解决。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exact"/>
        </w:trPr>
        <w:tc>
          <w:tcPr>
            <w:tcW w:w="1714" w:type="dxa"/>
            <w:vMerge w:val="continue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</w:p>
        </w:tc>
        <w:tc>
          <w:tcPr>
            <w:tcW w:w="7343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能根据课程特点，用创新的教学策略、方法、技术解决课堂中存在的各种问题和困难；教学重点突出，难点把握准确。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exact"/>
        </w:trPr>
        <w:tc>
          <w:tcPr>
            <w:tcW w:w="1714" w:type="dxa"/>
            <w:vMerge w:val="continue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</w:p>
        </w:tc>
        <w:tc>
          <w:tcPr>
            <w:tcW w:w="7343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合理选择与应用信息技术，创设教学环境，关注师生、生生互动，强调自主、合作、探究的学习。</w:t>
            </w:r>
          </w:p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exact"/>
        </w:trPr>
        <w:tc>
          <w:tcPr>
            <w:tcW w:w="1714" w:type="dxa"/>
            <w:vMerge w:val="restart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  <w:t>考评与反馈</w:t>
            </w:r>
          </w:p>
        </w:tc>
        <w:tc>
          <w:tcPr>
            <w:tcW w:w="7343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采用多元评价方法，合理评价学生知识、能力与思维的发展。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exact"/>
        </w:trPr>
        <w:tc>
          <w:tcPr>
            <w:tcW w:w="1714" w:type="dxa"/>
            <w:vMerge w:val="continue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sz w:val="24"/>
                <w:lang w:bidi="en-US"/>
              </w:rPr>
            </w:pPr>
          </w:p>
        </w:tc>
        <w:tc>
          <w:tcPr>
            <w:tcW w:w="7343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过程性评价与终结性评价相结合，有适合学科、学生特点的评价规则与标准。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exact"/>
        </w:trPr>
        <w:tc>
          <w:tcPr>
            <w:tcW w:w="1714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  <w:t>文档规范</w:t>
            </w:r>
          </w:p>
        </w:tc>
        <w:tc>
          <w:tcPr>
            <w:tcW w:w="7343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文字、符号、单位和公式符合标准规范；语言简洁、明了，字体、图表运用适当；文档结构完整，布局合理，格式美观。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exact"/>
        </w:trPr>
        <w:tc>
          <w:tcPr>
            <w:tcW w:w="1714" w:type="dxa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</w:pPr>
            <w:r>
              <w:rPr>
                <w:rFonts w:ascii="Times New Roman" w:hAnsi="Times New Roman" w:eastAsia="仿宋"/>
                <w:b/>
                <w:bCs/>
                <w:spacing w:val="-12"/>
                <w:sz w:val="24"/>
                <w:lang w:eastAsia="en-US" w:bidi="en-US"/>
              </w:rPr>
              <w:t>设计创新</w:t>
            </w:r>
          </w:p>
        </w:tc>
        <w:tc>
          <w:tcPr>
            <w:tcW w:w="7343" w:type="dxa"/>
            <w:vAlign w:val="center"/>
          </w:tcPr>
          <w:p>
            <w:pPr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ascii="Times New Roman" w:hAnsi="Times New Roman" w:eastAsia="仿宋"/>
                <w:spacing w:val="-12"/>
                <w:sz w:val="24"/>
                <w:lang w:bidi="en-US"/>
              </w:rPr>
              <w:t>教学方案的整体设计富有创新性，能体现高校教学理念和要求；教学方法选择适当，教学过程设计有突出的特色。</w:t>
            </w:r>
          </w:p>
        </w:tc>
      </w:tr>
    </w:tbl>
    <w:p>
      <w:pPr>
        <w:widowControl/>
        <w:jc w:val="left"/>
        <w:textAlignment w:val="baseline"/>
        <w:rPr>
          <w:rFonts w:ascii="Times New Roman" w:hAnsi="Times New Roman" w:eastAsia="仿宋_GB2312"/>
          <w:bCs/>
          <w:kern w:val="0"/>
          <w:sz w:val="32"/>
          <w:szCs w:val="32"/>
        </w:rPr>
      </w:pPr>
    </w:p>
    <w:p>
      <w:pPr>
        <w:widowControl/>
        <w:jc w:val="left"/>
        <w:textAlignment w:val="baseline"/>
        <w:rPr>
          <w:rFonts w:ascii="Times New Roman" w:hAnsi="Times New Roman" w:eastAsia="仿宋_GB2312"/>
          <w:bCs/>
          <w:kern w:val="0"/>
          <w:sz w:val="32"/>
          <w:szCs w:val="32"/>
        </w:rPr>
      </w:pPr>
    </w:p>
    <w:p>
      <w:pPr>
        <w:widowControl/>
        <w:jc w:val="left"/>
        <w:textAlignment w:val="baseline"/>
        <w:rPr>
          <w:rFonts w:ascii="Times New Roman" w:hAnsi="Times New Roman" w:eastAsia="仿宋_GB2312"/>
          <w:bCs/>
          <w:kern w:val="0"/>
          <w:sz w:val="32"/>
          <w:szCs w:val="32"/>
        </w:rPr>
      </w:pPr>
    </w:p>
    <w:p>
      <w:pPr>
        <w:widowControl/>
        <w:jc w:val="left"/>
        <w:textAlignment w:val="baseline"/>
        <w:rPr>
          <w:rFonts w:ascii="Times New Roman" w:hAnsi="Times New Roman" w:eastAsia="仿宋_GB2312"/>
          <w:bCs/>
          <w:kern w:val="0"/>
          <w:sz w:val="32"/>
          <w:szCs w:val="32"/>
        </w:rPr>
      </w:pPr>
    </w:p>
    <w:p>
      <w:pPr>
        <w:widowControl/>
        <w:jc w:val="left"/>
        <w:textAlignment w:val="baseline"/>
        <w:rPr>
          <w:rFonts w:ascii="Times New Roman" w:hAnsi="Times New Roman" w:eastAsia="仿宋_GB2312"/>
          <w:bCs/>
          <w:kern w:val="0"/>
          <w:sz w:val="32"/>
          <w:szCs w:val="32"/>
        </w:rPr>
      </w:pPr>
    </w:p>
    <w:p>
      <w:pPr>
        <w:widowControl/>
        <w:jc w:val="left"/>
        <w:textAlignment w:val="baseline"/>
        <w:rPr>
          <w:rFonts w:ascii="Times New Roman" w:hAnsi="Times New Roman" w:eastAsia="仿宋_GB2312"/>
          <w:bCs/>
          <w:kern w:val="0"/>
          <w:sz w:val="32"/>
          <w:szCs w:val="32"/>
        </w:rPr>
      </w:pPr>
    </w:p>
    <w:p>
      <w:pPr>
        <w:widowControl/>
        <w:jc w:val="left"/>
        <w:rPr>
          <w:rFonts w:ascii="Times New Roman" w:hAnsi="Times New Roman" w:eastAsia="方正小标宋简体" w:cs="方正小标宋简体"/>
          <w:bCs/>
          <w:kern w:val="0"/>
          <w:sz w:val="36"/>
          <w:szCs w:val="36"/>
        </w:rPr>
      </w:pPr>
      <w:r>
        <w:rPr>
          <w:rFonts w:ascii="Times New Roman" w:hAnsi="Times New Roman" w:eastAsia="方正小标宋简体" w:cs="方正小标宋简体"/>
          <w:bCs/>
          <w:kern w:val="0"/>
          <w:sz w:val="36"/>
          <w:szCs w:val="36"/>
        </w:rPr>
        <w:br w:type="page"/>
      </w:r>
    </w:p>
    <w:p>
      <w:pPr>
        <w:widowControl/>
        <w:jc w:val="center"/>
        <w:textAlignment w:val="baseline"/>
        <w:rPr>
          <w:rFonts w:ascii="Times New Roman" w:hAnsi="Times New Roman" w:eastAsia="方正小标宋简体" w:cs="方正小标宋简体"/>
          <w:bCs/>
          <w:kern w:val="0"/>
          <w:sz w:val="36"/>
          <w:szCs w:val="36"/>
        </w:rPr>
      </w:pPr>
      <w:r>
        <w:rPr>
          <w:rFonts w:hint="eastAsia" w:ascii="Times New Roman" w:hAnsi="Times New Roman" w:eastAsia="方正小标宋简体" w:cs="方正小标宋简体"/>
          <w:bCs/>
          <w:kern w:val="0"/>
          <w:sz w:val="36"/>
          <w:szCs w:val="36"/>
        </w:rPr>
        <w:t>杭州电子科技大学第三届教师教学创新大赛评分标准</w:t>
      </w:r>
    </w:p>
    <w:p>
      <w:pPr>
        <w:widowControl/>
        <w:spacing w:after="163"/>
        <w:jc w:val="center"/>
        <w:textAlignment w:val="baseline"/>
        <w:rPr>
          <w:rFonts w:ascii="Times New Roman" w:hAnsi="Times New Roman" w:eastAsia="仿宋_GB2312"/>
          <w:bCs/>
          <w:kern w:val="0"/>
          <w:sz w:val="32"/>
          <w:szCs w:val="32"/>
        </w:rPr>
      </w:pPr>
      <w:r>
        <w:rPr>
          <w:rFonts w:hint="eastAsia" w:ascii="Times New Roman" w:hAnsi="Times New Roman" w:eastAsia="方正小标宋简体" w:cs="方正小标宋简体"/>
          <w:bCs/>
          <w:kern w:val="0"/>
          <w:sz w:val="36"/>
          <w:szCs w:val="36"/>
        </w:rPr>
        <w:t>（课程思政组）</w:t>
      </w:r>
    </w:p>
    <w:p>
      <w:pPr>
        <w:widowControl/>
        <w:jc w:val="left"/>
        <w:textAlignment w:val="baseline"/>
        <w:rPr>
          <w:rFonts w:ascii="Times New Roman" w:hAnsi="Times New Roman" w:eastAsia="黑体" w:cs="黑体"/>
          <w:bCs/>
          <w:color w:val="000000"/>
          <w:kern w:val="0"/>
          <w:sz w:val="28"/>
          <w:szCs w:val="28"/>
          <w:lang w:bidi="en-US"/>
        </w:rPr>
      </w:pPr>
      <w:r>
        <w:rPr>
          <w:rFonts w:hint="eastAsia" w:ascii="Times New Roman" w:hAnsi="Times New Roman" w:eastAsia="黑体" w:cs="黑体"/>
          <w:bCs/>
          <w:color w:val="000000"/>
          <w:kern w:val="0"/>
          <w:sz w:val="28"/>
          <w:szCs w:val="28"/>
          <w:lang w:bidi="en-US"/>
        </w:rPr>
        <w:t>一、课堂教学实录视频评分表（40分）</w:t>
      </w:r>
    </w:p>
    <w:tbl>
      <w:tblPr>
        <w:tblStyle w:val="4"/>
        <w:tblW w:w="90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6"/>
        <w:gridCol w:w="78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baseline"/>
              <w:rPr>
                <w:rFonts w:ascii="Times New Roman" w:hAnsi="Times New Roman" w:eastAsia="黑体" w:cs="黑体"/>
                <w:b/>
                <w:bCs/>
                <w:spacing w:val="-12"/>
                <w:kern w:val="0"/>
                <w:sz w:val="24"/>
                <w:lang w:eastAsia="en-US" w:bidi="en-US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spacing w:val="-12"/>
                <w:sz w:val="24"/>
                <w:lang w:eastAsia="en-US" w:bidi="en-US"/>
              </w:rPr>
              <w:t>评价维度</w:t>
            </w:r>
          </w:p>
        </w:tc>
        <w:tc>
          <w:tcPr>
            <w:tcW w:w="7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baseline"/>
              <w:rPr>
                <w:rFonts w:ascii="Times New Roman" w:hAnsi="Times New Roman" w:eastAsia="黑体" w:cs="黑体"/>
                <w:b/>
                <w:bCs/>
                <w:spacing w:val="-12"/>
                <w:kern w:val="0"/>
                <w:sz w:val="24"/>
                <w:lang w:eastAsia="en-US" w:bidi="en-US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spacing w:val="-12"/>
                <w:sz w:val="24"/>
                <w:lang w:eastAsia="en-US" w:bidi="en-US"/>
              </w:rPr>
              <w:t>评价要点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kern w:val="0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sz w:val="24"/>
                <w:lang w:bidi="en-US"/>
              </w:rPr>
              <w:t>教学理念与目标</w:t>
            </w:r>
          </w:p>
        </w:tc>
        <w:tc>
          <w:tcPr>
            <w:tcW w:w="7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坚持立德树人，坚持“以学生发展为中心”，将价值塑造、知识传授和能力培养融为一体，充分发挥课程育人作用。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11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kern w:val="0"/>
                <w:sz w:val="24"/>
                <w:lang w:bidi="en-US"/>
              </w:rPr>
            </w:pPr>
          </w:p>
        </w:tc>
        <w:tc>
          <w:tcPr>
            <w:tcW w:w="7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教学目标立足本专业本课程的育人特色，在价值塑造、知识传授、能力培养等方面要求清晰、科学、准确，符合新时代创新型复合型应用型人才培养需求。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kern w:val="0"/>
                <w:sz w:val="24"/>
                <w:lang w:eastAsia="en-US"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sz w:val="24"/>
                <w:lang w:eastAsia="en-US" w:bidi="en-US"/>
              </w:rPr>
              <w:t>教学内容</w:t>
            </w:r>
          </w:p>
        </w:tc>
        <w:tc>
          <w:tcPr>
            <w:tcW w:w="7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坚持思想性和学术性相统一，教学内容及资源优质适用，能够将思政教育与专业教育紧密结合，帮助学生丰富学识、增长见识、塑造品格。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kern w:val="0"/>
                <w:sz w:val="24"/>
                <w:lang w:bidi="en-US"/>
              </w:rPr>
            </w:pPr>
          </w:p>
        </w:tc>
        <w:tc>
          <w:tcPr>
            <w:tcW w:w="7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坚持正确方向和正面导向，深入挖掘课程自身蕴含的思政资源，并科学有机融入教学内容体系，不做不恰当的延伸，体现思想性、时代性和专业特色。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kern w:val="0"/>
                <w:sz w:val="24"/>
                <w:lang w:bidi="en-US"/>
              </w:rPr>
            </w:pPr>
          </w:p>
        </w:tc>
        <w:tc>
          <w:tcPr>
            <w:tcW w:w="7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教学内容满足行业与社会需求，关注学生已有知识和经验，关注学科专业发展前沿，教学重点难点处理恰当，体现高阶性、创新性与挑战度。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1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kern w:val="0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sz w:val="24"/>
                <w:lang w:bidi="en-US"/>
              </w:rPr>
              <w:t>教学过程</w:t>
            </w:r>
          </w:p>
        </w:tc>
        <w:tc>
          <w:tcPr>
            <w:tcW w:w="7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教学组织有序，注重以学生为中心，体现教师主导、学生主体，能够寓价值观引导于知识传授和能力培养之中。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1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kern w:val="0"/>
                <w:sz w:val="24"/>
                <w:lang w:bidi="en-US"/>
              </w:rPr>
            </w:pPr>
          </w:p>
        </w:tc>
        <w:tc>
          <w:tcPr>
            <w:tcW w:w="7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教学安排合理，教学方法恰当，能够激发学生学习兴趣，引导学生深入思考，体现针对性、互动性和启发性。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1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kern w:val="0"/>
                <w:sz w:val="24"/>
                <w:lang w:bidi="en-US"/>
              </w:rPr>
            </w:pPr>
          </w:p>
        </w:tc>
        <w:tc>
          <w:tcPr>
            <w:tcW w:w="7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信息技术的使用合理有效，实现信息技术与课堂教学的有机融合，有力支持教学创新。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kern w:val="0"/>
                <w:sz w:val="24"/>
                <w:lang w:bidi="en-US"/>
              </w:rPr>
            </w:pPr>
          </w:p>
        </w:tc>
        <w:tc>
          <w:tcPr>
            <w:tcW w:w="7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教学考核评价内容科学、方式创新，注重对学生素质、知识、能力的全方位评价，注重形成性评价与生成性问题的解决和应用。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kern w:val="0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sz w:val="24"/>
                <w:lang w:bidi="en-US"/>
              </w:rPr>
              <w:t>教学效果</w:t>
            </w:r>
          </w:p>
        </w:tc>
        <w:tc>
          <w:tcPr>
            <w:tcW w:w="7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教学内容、方法及实施过程遵循教学理念，高效达成教学目标，达到如盐化水、润物无声的效果，有效实现教书、育人相统一。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kern w:val="0"/>
                <w:sz w:val="24"/>
                <w:lang w:bidi="en-US"/>
              </w:rPr>
            </w:pPr>
          </w:p>
        </w:tc>
        <w:tc>
          <w:tcPr>
            <w:tcW w:w="7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课堂讲授富有吸引力，课堂气氛积极热烈，学生深度参与课堂，积极性和活跃度高，学生素质、知识和能力得到发展和提高。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kern w:val="0"/>
                <w:sz w:val="24"/>
                <w:lang w:bidi="en-US"/>
              </w:rPr>
            </w:pPr>
          </w:p>
        </w:tc>
        <w:tc>
          <w:tcPr>
            <w:tcW w:w="7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形成突显专业特色、符合学生特点的教学模式，具有较大借鉴和推广价值。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kern w:val="0"/>
                <w:sz w:val="24"/>
                <w:lang w:eastAsia="en-US"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sz w:val="24"/>
                <w:lang w:eastAsia="en-US" w:bidi="en-US"/>
              </w:rPr>
              <w:t>视频质量</w:t>
            </w:r>
          </w:p>
        </w:tc>
        <w:tc>
          <w:tcPr>
            <w:tcW w:w="7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教学视频清晰、流畅，能客观、真实反映教师和学生的教学过程常态。</w:t>
            </w:r>
          </w:p>
        </w:tc>
      </w:tr>
    </w:tbl>
    <w:p>
      <w:pPr>
        <w:widowControl/>
        <w:jc w:val="left"/>
        <w:textAlignment w:val="baseline"/>
        <w:rPr>
          <w:rFonts w:ascii="Times New Roman" w:hAnsi="Times New Roman" w:eastAsia="黑体" w:cs="黑体"/>
          <w:bCs/>
          <w:color w:val="000000"/>
          <w:kern w:val="0"/>
          <w:sz w:val="28"/>
          <w:szCs w:val="28"/>
          <w:lang w:bidi="en-US"/>
        </w:rPr>
      </w:pPr>
      <w:r>
        <w:rPr>
          <w:rFonts w:hint="eastAsia" w:ascii="Times New Roman" w:hAnsi="Times New Roman" w:eastAsia="黑体" w:cs="黑体"/>
          <w:bCs/>
          <w:color w:val="000000"/>
          <w:kern w:val="0"/>
          <w:sz w:val="28"/>
          <w:szCs w:val="28"/>
          <w:lang w:bidi="en-US"/>
        </w:rPr>
        <w:t>二、课程思政创新报告评分表（20分）</w:t>
      </w:r>
    </w:p>
    <w:tbl>
      <w:tblPr>
        <w:tblStyle w:val="4"/>
        <w:tblW w:w="90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73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baseline"/>
              <w:rPr>
                <w:rFonts w:ascii="Times New Roman" w:hAnsi="Times New Roman" w:eastAsia="黑体" w:cs="黑体"/>
                <w:b/>
                <w:bCs/>
                <w:spacing w:val="-12"/>
                <w:kern w:val="0"/>
                <w:sz w:val="24"/>
                <w:lang w:eastAsia="en-US" w:bidi="en-US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spacing w:val="-12"/>
                <w:sz w:val="24"/>
                <w:lang w:eastAsia="en-US" w:bidi="en-US"/>
              </w:rPr>
              <w:t>评价维度</w:t>
            </w:r>
          </w:p>
        </w:tc>
        <w:tc>
          <w:tcPr>
            <w:tcW w:w="7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baseline"/>
              <w:rPr>
                <w:rFonts w:ascii="Times New Roman" w:hAnsi="Times New Roman" w:eastAsia="黑体" w:cs="黑体"/>
                <w:b/>
                <w:bCs/>
                <w:spacing w:val="-12"/>
                <w:kern w:val="0"/>
                <w:sz w:val="24"/>
                <w:lang w:eastAsia="en-US" w:bidi="en-US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spacing w:val="-12"/>
                <w:sz w:val="24"/>
                <w:lang w:eastAsia="en-US" w:bidi="en-US"/>
              </w:rPr>
              <w:t>评价要点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kern w:val="0"/>
                <w:sz w:val="24"/>
                <w:lang w:eastAsia="en-US"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sz w:val="24"/>
                <w:lang w:eastAsia="en-US" w:bidi="en-US"/>
              </w:rPr>
              <w:t>问题</w:t>
            </w: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sz w:val="24"/>
                <w:lang w:bidi="en-US"/>
              </w:rPr>
              <w:t>导向</w:t>
            </w:r>
          </w:p>
        </w:tc>
        <w:tc>
          <w:tcPr>
            <w:tcW w:w="7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以落实立德树人根本任务为导向，立足于学科专业的育人特点和要求，发现和解决本课程开展课堂思政教学过程中的真实问题。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kern w:val="0"/>
                <w:sz w:val="24"/>
                <w:lang w:eastAsia="en-US"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sz w:val="24"/>
                <w:lang w:bidi="en-US"/>
              </w:rPr>
              <w:t>创新举措</w:t>
            </w:r>
          </w:p>
        </w:tc>
        <w:tc>
          <w:tcPr>
            <w:tcW w:w="7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能够准确把握课程思政的内涵建设要求，聚焦需要解决的课程思政教学过程的问题，在教学目标、教学设计、教学内容、方法手段、考核评价等方面提出了具体举措，且针对性、创新性、可操作性强。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kern w:val="0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sz w:val="24"/>
                <w:lang w:bidi="en-US"/>
              </w:rPr>
              <w:t>创新效果</w:t>
            </w:r>
          </w:p>
        </w:tc>
        <w:tc>
          <w:tcPr>
            <w:tcW w:w="7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能够切实解决课程思政教学存在的问题，能够有效实现寓价值观引导于知识传授和能力培养之中，帮助学生塑造正确的世界观人生观价值观。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kern w:val="0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sz w:val="24"/>
                <w:lang w:bidi="en-US"/>
              </w:rPr>
              <w:t>成果辐射</w:t>
            </w:r>
          </w:p>
        </w:tc>
        <w:tc>
          <w:tcPr>
            <w:tcW w:w="7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能对课程思政实践成效开展基于案例的有效分析与总结，面向同一类型课程、同一学科专业、同一类型学校，形成具有较强辐射推广价值的课程思政教学新方法、新模式。</w:t>
            </w:r>
          </w:p>
        </w:tc>
      </w:tr>
    </w:tbl>
    <w:p>
      <w:pPr>
        <w:widowControl/>
        <w:jc w:val="center"/>
        <w:textAlignment w:val="baseline"/>
        <w:rPr>
          <w:rFonts w:ascii="Times New Roman" w:hAnsi="Times New Roman" w:eastAsia="仿宋_GB2312" w:cs="仿宋_GB2312"/>
          <w:kern w:val="0"/>
          <w:sz w:val="32"/>
          <w:szCs w:val="32"/>
        </w:rPr>
      </w:pPr>
    </w:p>
    <w:p>
      <w:pPr>
        <w:widowControl/>
        <w:jc w:val="left"/>
        <w:textAlignment w:val="baseline"/>
        <w:rPr>
          <w:rFonts w:ascii="Times New Roman" w:hAnsi="Times New Roman" w:eastAsia="黑体" w:cs="黑体"/>
          <w:bCs/>
          <w:color w:val="000000"/>
          <w:kern w:val="0"/>
          <w:sz w:val="28"/>
          <w:szCs w:val="28"/>
          <w:lang w:bidi="en-US"/>
        </w:rPr>
      </w:pPr>
      <w:r>
        <w:rPr>
          <w:rFonts w:hint="eastAsia" w:ascii="Times New Roman" w:hAnsi="Times New Roman" w:eastAsia="黑体" w:cs="黑体"/>
          <w:bCs/>
          <w:color w:val="000000"/>
          <w:kern w:val="0"/>
          <w:sz w:val="28"/>
          <w:szCs w:val="28"/>
          <w:lang w:bidi="en-US"/>
        </w:rPr>
        <w:t>三、教学设计创新汇报评分表（40分）</w:t>
      </w:r>
    </w:p>
    <w:tbl>
      <w:tblPr>
        <w:tblStyle w:val="4"/>
        <w:tblW w:w="90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4"/>
        <w:gridCol w:w="7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baseline"/>
              <w:rPr>
                <w:rFonts w:ascii="Times New Roman" w:hAnsi="Times New Roman" w:eastAsia="黑体" w:cs="黑体"/>
                <w:b/>
                <w:bCs/>
                <w:spacing w:val="-12"/>
                <w:kern w:val="0"/>
                <w:sz w:val="24"/>
                <w:lang w:eastAsia="en-US" w:bidi="en-US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spacing w:val="-12"/>
                <w:sz w:val="24"/>
                <w:lang w:eastAsia="en-US" w:bidi="en-US"/>
              </w:rPr>
              <w:t>评价维度</w:t>
            </w:r>
          </w:p>
        </w:tc>
        <w:tc>
          <w:tcPr>
            <w:tcW w:w="7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baseline"/>
              <w:rPr>
                <w:rFonts w:ascii="Times New Roman" w:hAnsi="Times New Roman" w:eastAsia="黑体" w:cs="黑体"/>
                <w:b/>
                <w:bCs/>
                <w:spacing w:val="-12"/>
                <w:kern w:val="0"/>
                <w:sz w:val="24"/>
                <w:lang w:eastAsia="en-US" w:bidi="en-US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spacing w:val="-12"/>
                <w:sz w:val="24"/>
                <w:lang w:eastAsia="en-US" w:bidi="en-US"/>
              </w:rPr>
              <w:t>评价要点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exact"/>
        </w:trPr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kern w:val="0"/>
                <w:sz w:val="24"/>
                <w:lang w:eastAsia="en-US"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sz w:val="24"/>
                <w:lang w:bidi="en-US"/>
              </w:rPr>
              <w:t>教学</w:t>
            </w: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sz w:val="24"/>
                <w:lang w:eastAsia="en-US" w:bidi="en-US"/>
              </w:rPr>
              <w:t>理念</w:t>
            </w:r>
          </w:p>
        </w:tc>
        <w:tc>
          <w:tcPr>
            <w:tcW w:w="7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坚持立德树人，体现“以学生发展为中心”，将价值塑造、知识传授和能力培养融为一体，充分发挥课程育人作用。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8" w:hRule="exact"/>
        </w:trPr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kern w:val="0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sz w:val="24"/>
                <w:lang w:bidi="en-US"/>
              </w:rPr>
              <w:t>总体设计</w:t>
            </w:r>
          </w:p>
        </w:tc>
        <w:tc>
          <w:tcPr>
            <w:tcW w:w="7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遵循教学理念，围绕思政教育与专业教育紧密融合，从教学目标、教学内容、教学活动、教学方法、教学手段、教材选用、教师配备、教学考核、评价反馈等进行系统性设计，能够有效落实所在专业人才培养方案要求，有效落实立德树人根本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exact"/>
        </w:trPr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kern w:val="0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sz w:val="24"/>
                <w:lang w:bidi="en-US"/>
              </w:rPr>
              <w:t>教学目标</w:t>
            </w:r>
          </w:p>
        </w:tc>
        <w:tc>
          <w:tcPr>
            <w:tcW w:w="7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教学目标符合学校办学定位、学生情况和专业人才培养需求，准确体现对学生价值塑造、知识传授和能力培养等方面的要求。教学目标清楚具体，易于理解，便于实施，行为动词使用正确，阐述规范。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exact"/>
        </w:trPr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kern w:val="0"/>
                <w:sz w:val="24"/>
                <w:highlight w:val="yellow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kern w:val="0"/>
                <w:sz w:val="24"/>
                <w:lang w:bidi="en-US"/>
              </w:rPr>
              <w:t>学情分析</w:t>
            </w:r>
          </w:p>
        </w:tc>
        <w:tc>
          <w:tcPr>
            <w:tcW w:w="7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学生认知特点和起点水平表述恰当，学习习惯和能力分析合理，思想发展现状、特点和规律总结准确。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2" w:hRule="exact"/>
        </w:trPr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kern w:val="0"/>
                <w:sz w:val="24"/>
                <w:lang w:eastAsia="en-US"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kern w:val="0"/>
                <w:sz w:val="24"/>
                <w:lang w:eastAsia="en-US" w:bidi="en-US"/>
              </w:rPr>
              <w:t>内容分析</w:t>
            </w:r>
          </w:p>
          <w:p>
            <w:pPr>
              <w:widowControl/>
              <w:spacing w:line="480" w:lineRule="exact"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kern w:val="0"/>
                <w:sz w:val="24"/>
                <w:highlight w:val="yellow"/>
                <w:lang w:bidi="en-US"/>
              </w:rPr>
            </w:pPr>
          </w:p>
        </w:tc>
        <w:tc>
          <w:tcPr>
            <w:tcW w:w="7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符合学生思想发展和认知特点，体现课程育人理念和目标，课程知识体系清晰科学，课程自身蕴含的思政教育资源挖掘深入准确，思政资源和知识内容融合紧密恰当。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17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kern w:val="0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kern w:val="0"/>
                <w:sz w:val="24"/>
                <w:lang w:bidi="en-US"/>
              </w:rPr>
              <w:t>过程与方法</w:t>
            </w:r>
          </w:p>
        </w:tc>
        <w:tc>
          <w:tcPr>
            <w:tcW w:w="7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教学活动丰富，过渡自然，充分发挥教师主导、学生主体作用，能够帮助学生有效提升素质、知识和能力。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</w:trPr>
        <w:tc>
          <w:tcPr>
            <w:tcW w:w="1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kern w:val="0"/>
                <w:sz w:val="24"/>
                <w:lang w:bidi="en-US"/>
              </w:rPr>
            </w:pPr>
          </w:p>
        </w:tc>
        <w:tc>
          <w:tcPr>
            <w:tcW w:w="7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教学方法灵活恰当，现代信息技术应用科学合理，关注学生兴趣、引导学生思考，强调自主、合作、探究的学习。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1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kern w:val="0"/>
                <w:sz w:val="24"/>
                <w:lang w:bidi="en-US"/>
              </w:rPr>
            </w:pPr>
          </w:p>
        </w:tc>
        <w:tc>
          <w:tcPr>
            <w:tcW w:w="7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教材和教学资源选用科学，教学案例典型恰当，注重价值引领，注重理论联系实际，将思政教育有机融入教学过程。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</w:trPr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kern w:val="0"/>
                <w:sz w:val="24"/>
                <w:highlight w:val="yellow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kern w:val="0"/>
                <w:sz w:val="24"/>
                <w:lang w:bidi="en-US"/>
              </w:rPr>
              <w:t>考评与反馈</w:t>
            </w:r>
          </w:p>
        </w:tc>
        <w:tc>
          <w:tcPr>
            <w:tcW w:w="7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教学评价维度多样，方法多元，内容科学，适合学科专业要求和学生特点，能够评价学生素质、知识和能力等各方面的发展变化。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exact"/>
        </w:trPr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baseline"/>
              <w:rPr>
                <w:rFonts w:ascii="Times New Roman" w:hAnsi="Times New Roman" w:eastAsia="仿宋"/>
                <w:b/>
                <w:bCs/>
                <w:spacing w:val="-12"/>
                <w:kern w:val="0"/>
                <w:sz w:val="24"/>
                <w:highlight w:val="yellow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kern w:val="0"/>
                <w:sz w:val="24"/>
                <w:lang w:bidi="en-US"/>
              </w:rPr>
              <w:t>设计创新</w:t>
            </w:r>
          </w:p>
        </w:tc>
        <w:tc>
          <w:tcPr>
            <w:tcW w:w="7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围绕价值引领、知识传授和能力培养紧密融合进行一体化设计，充分体现育人理念和特点，专业特色突出，富有思想性、时代性和科学性、创新性。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exact"/>
        </w:trPr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kern w:val="0"/>
                <w:sz w:val="24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kern w:val="0"/>
                <w:sz w:val="24"/>
                <w:lang w:bidi="en-US"/>
              </w:rPr>
              <w:t>文档规范</w:t>
            </w:r>
          </w:p>
        </w:tc>
        <w:tc>
          <w:tcPr>
            <w:tcW w:w="7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文字、符号、单位和公式符合标准规范；</w:t>
            </w:r>
          </w:p>
          <w:p>
            <w:pPr>
              <w:widowControl/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语言简洁、明了，字体、图表运用适当；</w:t>
            </w:r>
          </w:p>
          <w:p>
            <w:pPr>
              <w:widowControl/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文档结构完整，布局合理，格式美观。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exact"/>
        </w:trPr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baseline"/>
              <w:rPr>
                <w:rFonts w:ascii="Times New Roman" w:hAnsi="Times New Roman" w:eastAsia="仿宋" w:cs="仿宋"/>
                <w:b/>
                <w:bCs/>
                <w:spacing w:val="-12"/>
                <w:kern w:val="0"/>
                <w:sz w:val="24"/>
                <w:highlight w:val="yellow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kern w:val="0"/>
                <w:sz w:val="24"/>
                <w:lang w:bidi="en-US"/>
              </w:rPr>
              <w:t>现场交流</w:t>
            </w:r>
          </w:p>
        </w:tc>
        <w:tc>
          <w:tcPr>
            <w:tcW w:w="7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textAlignment w:val="baseline"/>
              <w:rPr>
                <w:rFonts w:ascii="Times New Roman" w:hAnsi="Times New Roman" w:eastAsia="仿宋"/>
                <w:spacing w:val="-12"/>
                <w:sz w:val="24"/>
                <w:lang w:bidi="en-US"/>
              </w:rPr>
            </w:pPr>
            <w:r>
              <w:rPr>
                <w:rFonts w:hint="eastAsia" w:ascii="Times New Roman" w:hAnsi="Times New Roman" w:eastAsia="仿宋"/>
                <w:spacing w:val="-12"/>
                <w:sz w:val="24"/>
                <w:lang w:bidi="en-US"/>
              </w:rPr>
              <w:t>观点正确，切中要点，条理清晰，重点突出，表达流畅。</w:t>
            </w:r>
          </w:p>
        </w:tc>
      </w:tr>
    </w:tbl>
    <w:p>
      <w:pPr>
        <w:spacing w:line="500" w:lineRule="exact"/>
        <w:rPr>
          <w:rFonts w:ascii="Times New Roman" w:hAnsi="Times New Roman" w:eastAsia="方正黑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00" w:lineRule="exact"/>
        <w:rPr>
          <w:rFonts w:ascii="Times New Roman" w:hAnsi="Times New Roman" w:eastAsia="方正黑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00" w:lineRule="exact"/>
        <w:rPr>
          <w:rFonts w:ascii="Times New Roman" w:hAnsi="Times New Roman" w:eastAsia="方正黑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00" w:lineRule="exact"/>
        <w:rPr>
          <w:rFonts w:ascii="Times New Roman" w:hAnsi="Times New Roman" w:eastAsia="方正黑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00" w:lineRule="exact"/>
        <w:rPr>
          <w:rFonts w:ascii="Times New Roman" w:hAnsi="Times New Roman" w:eastAsia="方正黑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page"/>
      </w:r>
    </w:p>
    <w:p>
      <w:pPr>
        <w:widowControl/>
        <w:jc w:val="left"/>
        <w:rPr>
          <w:rFonts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</w:p>
    <w:p>
      <w:pPr>
        <w:widowControl/>
        <w:spacing w:before="120" w:beforeLines="50" w:after="120" w:afterLines="50"/>
        <w:jc w:val="center"/>
        <w:rPr>
          <w:rFonts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val="zh-TW" w:eastAsia="zh-TW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val="zh-TW"/>
          <w14:textFill>
            <w14:solidFill>
              <w14:schemeClr w14:val="tx1"/>
            </w14:solidFill>
          </w14:textFill>
        </w:rPr>
        <w:t>杭州电子科技大学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eastAsia="zh-TW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val="zh-TW" w:eastAsia="zh-TW"/>
          <w14:textFill>
            <w14:solidFill>
              <w14:schemeClr w14:val="tx1"/>
            </w14:solidFill>
          </w14:textFill>
        </w:rPr>
        <w:t>届教师教学创新大赛申报书</w:t>
      </w:r>
    </w:p>
    <w:p>
      <w:pPr>
        <w:ind w:firstLine="280" w:firstLineChars="100"/>
        <w:rPr>
          <w:rFonts w:ascii="Times New Roman" w:hAnsi="Times New Roman" w:eastAsia="方正小标宋简体" w:cs="Times New Roman"/>
          <w:bCs/>
          <w:sz w:val="28"/>
          <w:szCs w:val="28"/>
        </w:rPr>
      </w:pPr>
      <w:r>
        <w:rPr>
          <w:rFonts w:ascii="Times New Roman" w:hAnsi="Times New Roman" w:eastAsia="方正小标宋简体" w:cs="Times New Roman"/>
          <w:bCs/>
          <w:sz w:val="28"/>
          <w:szCs w:val="28"/>
        </w:rPr>
        <w:t>一、基本情况</w:t>
      </w:r>
    </w:p>
    <w:tbl>
      <w:tblPr>
        <w:tblStyle w:val="4"/>
        <w:tblW w:w="89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810"/>
        <w:gridCol w:w="740"/>
        <w:gridCol w:w="881"/>
        <w:gridCol w:w="149"/>
        <w:gridCol w:w="651"/>
        <w:gridCol w:w="338"/>
        <w:gridCol w:w="782"/>
        <w:gridCol w:w="784"/>
        <w:gridCol w:w="239"/>
        <w:gridCol w:w="744"/>
        <w:gridCol w:w="290"/>
        <w:gridCol w:w="16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821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主讲教师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姓名</w:t>
            </w:r>
          </w:p>
        </w:tc>
        <w:tc>
          <w:tcPr>
            <w:tcW w:w="1621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80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性别</w:t>
            </w:r>
          </w:p>
        </w:tc>
        <w:tc>
          <w:tcPr>
            <w:tcW w:w="1120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出生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年月</w:t>
            </w:r>
          </w:p>
        </w:tc>
        <w:tc>
          <w:tcPr>
            <w:tcW w:w="127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671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照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82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职称</w:t>
            </w:r>
          </w:p>
        </w:tc>
        <w:tc>
          <w:tcPr>
            <w:tcW w:w="1621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80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职务</w:t>
            </w:r>
          </w:p>
        </w:tc>
        <w:tc>
          <w:tcPr>
            <w:tcW w:w="1120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学历</w:t>
            </w:r>
          </w:p>
        </w:tc>
        <w:tc>
          <w:tcPr>
            <w:tcW w:w="127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67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82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民族</w:t>
            </w:r>
          </w:p>
        </w:tc>
        <w:tc>
          <w:tcPr>
            <w:tcW w:w="1621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80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政治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面貌</w:t>
            </w:r>
          </w:p>
        </w:tc>
        <w:tc>
          <w:tcPr>
            <w:tcW w:w="1120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学位</w:t>
            </w:r>
          </w:p>
        </w:tc>
        <w:tc>
          <w:tcPr>
            <w:tcW w:w="127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671" w:type="dxa"/>
            <w:vMerge w:val="continue"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82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工作单位</w:t>
            </w:r>
          </w:p>
        </w:tc>
        <w:tc>
          <w:tcPr>
            <w:tcW w:w="5598" w:type="dxa"/>
            <w:gridSpan w:val="10"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671" w:type="dxa"/>
            <w:vMerge w:val="continue"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82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邮箱</w:t>
            </w:r>
          </w:p>
        </w:tc>
        <w:tc>
          <w:tcPr>
            <w:tcW w:w="3541" w:type="dxa"/>
            <w:gridSpan w:val="6"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手机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821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团队教师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姓名</w:t>
            </w:r>
          </w:p>
        </w:tc>
        <w:tc>
          <w:tcPr>
            <w:tcW w:w="74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性别</w:t>
            </w:r>
          </w:p>
        </w:tc>
        <w:tc>
          <w:tcPr>
            <w:tcW w:w="88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出生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年月</w:t>
            </w:r>
          </w:p>
        </w:tc>
        <w:tc>
          <w:tcPr>
            <w:tcW w:w="80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职称</w:t>
            </w:r>
          </w:p>
        </w:tc>
        <w:tc>
          <w:tcPr>
            <w:tcW w:w="112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学历/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学位</w:t>
            </w:r>
          </w:p>
        </w:tc>
        <w:tc>
          <w:tcPr>
            <w:tcW w:w="1767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工作单位</w:t>
            </w:r>
          </w:p>
        </w:tc>
        <w:tc>
          <w:tcPr>
            <w:tcW w:w="196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在参赛课程中承担的教学任务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exact"/>
          <w:jc w:val="center"/>
        </w:trPr>
        <w:tc>
          <w:tcPr>
            <w:tcW w:w="82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740" w:type="dxa"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88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800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12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767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961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exact"/>
          <w:jc w:val="center"/>
        </w:trPr>
        <w:tc>
          <w:tcPr>
            <w:tcW w:w="82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740" w:type="dxa"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88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800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12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767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961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exact"/>
          <w:jc w:val="center"/>
        </w:trPr>
        <w:tc>
          <w:tcPr>
            <w:tcW w:w="82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740" w:type="dxa"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88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800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12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767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961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821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参赛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课程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情况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课程名称</w:t>
            </w:r>
          </w:p>
        </w:tc>
        <w:tc>
          <w:tcPr>
            <w:tcW w:w="4564" w:type="dxa"/>
            <w:gridSpan w:val="8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744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开课年级</w:t>
            </w:r>
          </w:p>
        </w:tc>
        <w:tc>
          <w:tcPr>
            <w:tcW w:w="196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FF000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82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参赛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组别</w:t>
            </w:r>
            <w:r>
              <w:rPr>
                <w:rStyle w:val="6"/>
                <w:rFonts w:ascii="Times New Roman" w:hAnsi="Times New Roman" w:eastAsia="仿宋_GB2312" w:cs="Times New Roman"/>
                <w:szCs w:val="21"/>
              </w:rPr>
              <w:footnoteReference w:id="0"/>
            </w:r>
          </w:p>
        </w:tc>
        <w:tc>
          <w:tcPr>
            <w:tcW w:w="1770" w:type="dxa"/>
            <w:gridSpan w:val="3"/>
            <w:vAlign w:val="center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989" w:type="dxa"/>
            <w:gridSpan w:val="2"/>
          </w:tcPr>
          <w:p>
            <w:pPr>
              <w:tabs>
                <w:tab w:val="left" w:pos="473"/>
              </w:tabs>
              <w:rPr>
                <w:rFonts w:ascii="Times New Roman" w:hAnsi="Times New Roman" w:eastAsia="仿宋_GB2312" w:cs="Times New Roman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Cs w:val="24"/>
              </w:rPr>
              <w:t>参赛课</w:t>
            </w:r>
          </w:p>
          <w:p>
            <w:pPr>
              <w:tabs>
                <w:tab w:val="left" w:pos="473"/>
              </w:tabs>
              <w:rPr>
                <w:rFonts w:ascii="Times New Roman" w:hAnsi="Times New Roman" w:eastAsia="仿宋_GB2312" w:cs="Times New Roman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Cs w:val="24"/>
              </w:rPr>
              <w:t>程类别</w:t>
            </w:r>
            <w:r>
              <w:rPr>
                <w:rStyle w:val="6"/>
                <w:rFonts w:ascii="Times New Roman" w:hAnsi="Times New Roman" w:eastAsia="仿宋_GB2312" w:cs="Times New Roman"/>
                <w:szCs w:val="24"/>
              </w:rPr>
              <w:footnoteReference w:id="1"/>
            </w:r>
          </w:p>
        </w:tc>
        <w:tc>
          <w:tcPr>
            <w:tcW w:w="180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744" w:type="dxa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学科</w:t>
            </w:r>
          </w:p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门类</w:t>
            </w:r>
            <w:r>
              <w:rPr>
                <w:rStyle w:val="6"/>
                <w:rFonts w:ascii="Times New Roman" w:hAnsi="Times New Roman" w:eastAsia="仿宋_GB2312" w:cs="Times New Roman"/>
                <w:szCs w:val="21"/>
              </w:rPr>
              <w:footnoteReference w:id="2"/>
            </w:r>
          </w:p>
        </w:tc>
        <w:tc>
          <w:tcPr>
            <w:tcW w:w="1961" w:type="dxa"/>
            <w:gridSpan w:val="2"/>
          </w:tcPr>
          <w:p>
            <w:pPr>
              <w:spacing w:line="340" w:lineRule="atLeast"/>
              <w:rPr>
                <w:rFonts w:ascii="Times New Roman" w:hAnsi="Times New Roman" w:eastAsia="仿宋_GB2312" w:cs="Times New Roman"/>
                <w:color w:val="FF000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2" w:hRule="atLeast"/>
          <w:jc w:val="center"/>
        </w:trPr>
        <w:tc>
          <w:tcPr>
            <w:tcW w:w="82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教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学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情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b/>
                <w:bCs/>
                <w:szCs w:val="24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况</w:t>
            </w:r>
          </w:p>
        </w:tc>
        <w:tc>
          <w:tcPr>
            <w:tcW w:w="8079" w:type="dxa"/>
            <w:gridSpan w:val="12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（个人或团队近5年参赛课程开展情况，承担学校本科生教学任务、开展教学研究、获得教学奖励等方面的情况）。</w:t>
            </w:r>
          </w:p>
          <w:p>
            <w:pPr>
              <w:rPr>
                <w:rFonts w:ascii="Times New Roman" w:hAnsi="Times New Roman" w:eastAsia="仿宋_GB2312" w:cs="Times New Roman"/>
                <w:b/>
                <w:bCs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b/>
                <w:bCs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b/>
                <w:bCs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b/>
                <w:bCs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b/>
                <w:bCs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b/>
                <w:bCs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b/>
                <w:bCs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b/>
                <w:bCs/>
                <w:szCs w:val="21"/>
              </w:rPr>
            </w:pPr>
          </w:p>
        </w:tc>
      </w:tr>
    </w:tbl>
    <w:p>
      <w:pPr>
        <w:rPr>
          <w:rFonts w:ascii="Times New Roman" w:hAnsi="Times New Roman" w:eastAsia="方正小标宋简体" w:cs="Times New Roman"/>
          <w:bCs/>
          <w:sz w:val="28"/>
          <w:szCs w:val="28"/>
        </w:rPr>
      </w:pPr>
      <w:r>
        <w:rPr>
          <w:rFonts w:ascii="Times New Roman" w:hAnsi="Times New Roman" w:eastAsia="方正小标宋简体" w:cs="Times New Roman"/>
          <w:bCs/>
          <w:sz w:val="28"/>
          <w:szCs w:val="28"/>
        </w:rPr>
        <w:t>二、主讲教师近五年内讲授参赛课程情况</w:t>
      </w:r>
    </w:p>
    <w:tbl>
      <w:tblPr>
        <w:tblStyle w:val="4"/>
        <w:tblW w:w="916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1845"/>
        <w:gridCol w:w="2114"/>
        <w:gridCol w:w="1228"/>
        <w:gridCol w:w="1706"/>
        <w:gridCol w:w="14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szCs w:val="21"/>
              </w:rPr>
              <w:t>序号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szCs w:val="21"/>
              </w:rPr>
              <w:t>授课学期</w:t>
            </w: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szCs w:val="21"/>
              </w:rPr>
              <w:t>起止日期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szCs w:val="21"/>
              </w:rPr>
              <w:t>授课学时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szCs w:val="21"/>
              </w:rPr>
              <w:t>授课对象</w:t>
            </w: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szCs w:val="21"/>
              </w:rPr>
              <w:t>班级人数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</w:p>
        </w:tc>
      </w:tr>
    </w:tbl>
    <w:p>
      <w:pPr>
        <w:rPr>
          <w:rFonts w:ascii="Times New Roman" w:hAnsi="Times New Roman" w:eastAsia="方正小标宋简体" w:cs="Times New Roman"/>
          <w:bCs/>
          <w:sz w:val="28"/>
          <w:szCs w:val="28"/>
        </w:rPr>
      </w:pPr>
      <w:r>
        <w:rPr>
          <w:rFonts w:ascii="Times New Roman" w:hAnsi="Times New Roman" w:eastAsia="方正小标宋简体" w:cs="Times New Roman"/>
          <w:bCs/>
          <w:sz w:val="28"/>
          <w:szCs w:val="28"/>
        </w:rPr>
        <w:t>三、推荐意见</w:t>
      </w:r>
    </w:p>
    <w:tbl>
      <w:tblPr>
        <w:tblStyle w:val="4"/>
        <w:tblW w:w="91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74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学院</w:t>
            </w:r>
            <w:r>
              <w:rPr>
                <w:rFonts w:ascii="Times New Roman" w:hAnsi="Times New Roman" w:eastAsia="仿宋_GB2312" w:cs="Times New Roman"/>
                <w:szCs w:val="21"/>
              </w:rPr>
              <w:t>意见</w:t>
            </w:r>
          </w:p>
        </w:tc>
        <w:tc>
          <w:tcPr>
            <w:tcW w:w="7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right="280"/>
              <w:rPr>
                <w:rFonts w:ascii="Times New Roman" w:hAnsi="Times New Roman" w:eastAsia="仿宋_GB2312" w:cs="Times New Roman"/>
                <w:szCs w:val="24"/>
              </w:rPr>
            </w:pPr>
          </w:p>
          <w:p>
            <w:pPr>
              <w:ind w:right="280"/>
              <w:rPr>
                <w:rFonts w:ascii="Times New Roman" w:hAnsi="Times New Roman" w:eastAsia="仿宋_GB2312" w:cs="Times New Roman"/>
                <w:szCs w:val="24"/>
              </w:rPr>
            </w:pPr>
          </w:p>
          <w:p>
            <w:pPr>
              <w:ind w:right="280"/>
              <w:rPr>
                <w:rFonts w:ascii="Times New Roman" w:hAnsi="Times New Roman" w:eastAsia="仿宋_GB2312" w:cs="Times New Roman"/>
                <w:szCs w:val="24"/>
              </w:rPr>
            </w:pPr>
          </w:p>
          <w:p>
            <w:pPr>
              <w:ind w:right="280"/>
              <w:rPr>
                <w:rFonts w:ascii="Times New Roman" w:hAnsi="Times New Roman" w:eastAsia="仿宋_GB2312" w:cs="Times New Roman"/>
                <w:szCs w:val="24"/>
              </w:rPr>
            </w:pPr>
          </w:p>
          <w:p>
            <w:pPr>
              <w:spacing w:line="400" w:lineRule="exact"/>
              <w:ind w:right="280"/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Cs w:val="24"/>
              </w:rPr>
              <w:t xml:space="preserve">                               </w:t>
            </w:r>
            <w:r>
              <w:rPr>
                <w:rFonts w:hint="eastAsia" w:ascii="Times New Roman" w:hAnsi="Times New Roman" w:eastAsia="仿宋_GB2312" w:cs="Times New Roman"/>
                <w:szCs w:val="24"/>
              </w:rPr>
              <w:t>负责人</w:t>
            </w:r>
            <w:r>
              <w:rPr>
                <w:rFonts w:ascii="Times New Roman" w:hAnsi="Times New Roman" w:eastAsia="仿宋_GB2312" w:cs="Times New Roman"/>
                <w:szCs w:val="24"/>
              </w:rPr>
              <w:t>（盖章）</w:t>
            </w:r>
            <w:r>
              <w:rPr>
                <w:rFonts w:hint="eastAsia" w:ascii="Times New Roman" w:hAnsi="Times New Roman" w:eastAsia="仿宋_GB2312" w:cs="Times New Roman"/>
                <w:szCs w:val="24"/>
              </w:rPr>
              <w:t>：</w:t>
            </w:r>
          </w:p>
          <w:p>
            <w:pPr>
              <w:tabs>
                <w:tab w:val="left" w:pos="4750"/>
              </w:tabs>
              <w:spacing w:line="400" w:lineRule="exact"/>
              <w:ind w:firstLine="3150" w:firstLineChars="1500"/>
              <w:rPr>
                <w:rFonts w:ascii="Times New Roman" w:hAnsi="Times New Roman" w:eastAsia="仿宋_GB2312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Cs w:val="24"/>
              </w:rPr>
              <w:t xml:space="preserve">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0" w:hRule="atLeast"/>
          <w:jc w:val="center"/>
        </w:trPr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学院</w:t>
            </w:r>
            <w:r>
              <w:rPr>
                <w:rFonts w:ascii="Times New Roman" w:hAnsi="Times New Roman" w:eastAsia="仿宋_GB2312" w:cs="Times New Roman"/>
                <w:szCs w:val="21"/>
              </w:rPr>
              <w:t>政治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审查意见</w:t>
            </w:r>
          </w:p>
        </w:tc>
        <w:tc>
          <w:tcPr>
            <w:tcW w:w="7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391"/>
              </w:tabs>
              <w:spacing w:line="400" w:lineRule="exact"/>
              <w:ind w:right="278"/>
              <w:rPr>
                <w:rFonts w:ascii="Times New Roman" w:hAnsi="Times New Roman" w:eastAsia="仿宋_GB2312" w:cs="Times New Roman"/>
                <w:szCs w:val="24"/>
              </w:rPr>
            </w:pPr>
          </w:p>
          <w:p>
            <w:pPr>
              <w:tabs>
                <w:tab w:val="left" w:pos="4391"/>
              </w:tabs>
              <w:spacing w:line="400" w:lineRule="exact"/>
              <w:ind w:right="278"/>
              <w:rPr>
                <w:rFonts w:ascii="Times New Roman" w:hAnsi="Times New Roman" w:eastAsia="仿宋_GB2312" w:cs="Times New Roman"/>
                <w:szCs w:val="24"/>
              </w:rPr>
            </w:pPr>
          </w:p>
          <w:p>
            <w:pPr>
              <w:tabs>
                <w:tab w:val="left" w:pos="4391"/>
              </w:tabs>
              <w:spacing w:line="400" w:lineRule="exact"/>
              <w:ind w:right="278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该课程内容及上传的申报材料思想导向正确。</w:t>
            </w:r>
          </w:p>
          <w:p>
            <w:pPr>
              <w:tabs>
                <w:tab w:val="left" w:pos="4391"/>
              </w:tabs>
              <w:spacing w:line="400" w:lineRule="exact"/>
              <w:ind w:right="278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主讲教师及团队教师成员不存在师德师风、学术不端等问题，遵纪守法，无违法违纪行为，五年内未出现过教学事故。</w:t>
            </w:r>
          </w:p>
          <w:p>
            <w:pPr>
              <w:tabs>
                <w:tab w:val="left" w:pos="4391"/>
              </w:tabs>
              <w:ind w:right="400"/>
              <w:rPr>
                <w:rFonts w:ascii="Times New Roman" w:hAnsi="Times New Roman" w:eastAsia="仿宋_GB2312" w:cs="Times New Roman"/>
                <w:szCs w:val="24"/>
              </w:rPr>
            </w:pPr>
          </w:p>
          <w:p>
            <w:pPr>
              <w:tabs>
                <w:tab w:val="left" w:pos="4391"/>
              </w:tabs>
              <w:ind w:right="400"/>
              <w:jc w:val="right"/>
              <w:rPr>
                <w:rFonts w:ascii="Times New Roman" w:hAnsi="Times New Roman" w:eastAsia="仿宋_GB2312" w:cs="Times New Roman"/>
                <w:szCs w:val="24"/>
              </w:rPr>
            </w:pPr>
          </w:p>
          <w:p>
            <w:pPr>
              <w:tabs>
                <w:tab w:val="left" w:pos="4391"/>
              </w:tabs>
              <w:spacing w:line="400" w:lineRule="exact"/>
              <w:ind w:right="1240"/>
              <w:jc w:val="right"/>
              <w:rPr>
                <w:rFonts w:ascii="Times New Roman" w:hAnsi="Times New Roman" w:eastAsia="仿宋_GB2312" w:cs="Times New Roman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Cs w:val="24"/>
              </w:rPr>
              <w:t>学院</w:t>
            </w:r>
            <w:r>
              <w:rPr>
                <w:rFonts w:ascii="Times New Roman" w:hAnsi="Times New Roman" w:eastAsia="仿宋_GB2312" w:cs="Times New Roman"/>
                <w:szCs w:val="24"/>
              </w:rPr>
              <w:t>党委</w:t>
            </w:r>
            <w:r>
              <w:rPr>
                <w:rFonts w:hint="eastAsia" w:ascii="Times New Roman" w:hAnsi="Times New Roman" w:eastAsia="仿宋_GB2312" w:cs="Times New Roman"/>
                <w:szCs w:val="24"/>
              </w:rPr>
              <w:t>负责人</w:t>
            </w:r>
            <w:r>
              <w:rPr>
                <w:rFonts w:ascii="Times New Roman" w:hAnsi="Times New Roman" w:eastAsia="仿宋_GB2312" w:cs="Times New Roman"/>
                <w:szCs w:val="24"/>
              </w:rPr>
              <w:t>（盖章）</w:t>
            </w:r>
            <w:r>
              <w:rPr>
                <w:rFonts w:hint="eastAsia" w:ascii="Times New Roman" w:hAnsi="Times New Roman" w:eastAsia="仿宋_GB2312" w:cs="Times New Roman"/>
                <w:szCs w:val="24"/>
              </w:rPr>
              <w:t>：</w:t>
            </w:r>
          </w:p>
          <w:p>
            <w:pPr>
              <w:tabs>
                <w:tab w:val="left" w:pos="4391"/>
              </w:tabs>
              <w:spacing w:line="400" w:lineRule="exact"/>
              <w:ind w:right="280"/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Cs w:val="24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1" w:hRule="atLeast"/>
          <w:jc w:val="center"/>
        </w:trPr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学校意见</w:t>
            </w:r>
          </w:p>
        </w:tc>
        <w:tc>
          <w:tcPr>
            <w:tcW w:w="7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4620"/>
              </w:tabs>
              <w:ind w:right="280"/>
              <w:rPr>
                <w:rFonts w:ascii="Times New Roman" w:hAnsi="Times New Roman" w:eastAsia="仿宋_GB2312" w:cs="Times New Roman"/>
                <w:szCs w:val="24"/>
              </w:rPr>
            </w:pPr>
          </w:p>
          <w:p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ascii="Times New Roman" w:hAnsi="Times New Roman" w:eastAsia="仿宋_GB2312" w:cs="Times New Roman"/>
                <w:szCs w:val="24"/>
              </w:rPr>
            </w:pPr>
          </w:p>
          <w:p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ascii="Times New Roman" w:hAnsi="Times New Roman" w:eastAsia="仿宋_GB2312" w:cs="Times New Roman"/>
                <w:szCs w:val="24"/>
              </w:rPr>
            </w:pPr>
          </w:p>
          <w:p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ascii="Times New Roman" w:hAnsi="Times New Roman" w:eastAsia="仿宋_GB2312" w:cs="Times New Roman"/>
                <w:szCs w:val="24"/>
              </w:rPr>
            </w:pPr>
          </w:p>
          <w:p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ascii="Times New Roman" w:hAnsi="Times New Roman" w:eastAsia="仿宋_GB2312" w:cs="Times New Roman"/>
                <w:szCs w:val="24"/>
              </w:rPr>
            </w:pPr>
          </w:p>
          <w:p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ascii="Times New Roman" w:hAnsi="Times New Roman" w:eastAsia="仿宋_GB2312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Cs w:val="24"/>
              </w:rPr>
              <w:t>学校 （盖章）</w:t>
            </w:r>
          </w:p>
          <w:p>
            <w:pPr>
              <w:tabs>
                <w:tab w:val="left" w:pos="4391"/>
                <w:tab w:val="left" w:pos="6500"/>
              </w:tabs>
              <w:spacing w:line="400" w:lineRule="exact"/>
              <w:ind w:right="280"/>
              <w:rPr>
                <w:rFonts w:ascii="Times New Roman" w:hAnsi="Times New Roman" w:eastAsia="仿宋_GB2312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Cs w:val="24"/>
              </w:rPr>
              <w:t xml:space="preserve">                                          年   月   日</w:t>
            </w:r>
          </w:p>
        </w:tc>
      </w:tr>
    </w:tbl>
    <w:p>
      <w:pPr>
        <w:spacing w:line="500" w:lineRule="exact"/>
        <w:rPr>
          <w:rFonts w:ascii="Times New Roman" w:hAnsi="Times New Roman" w:eastAsia="仿宋" w:cs="Times New Roman"/>
          <w:szCs w:val="21"/>
        </w:rPr>
      </w:pPr>
      <w:r>
        <w:rPr>
          <w:rFonts w:ascii="Times New Roman" w:hAnsi="Times New Roman" w:eastAsia="仿宋" w:cs="Times New Roman"/>
          <w:szCs w:val="21"/>
        </w:rPr>
        <w:t>注：支撑材料原件的扫描件请在大赛官网提交</w:t>
      </w:r>
      <w:r>
        <w:rPr>
          <w:rFonts w:ascii="Times New Roman" w:hAnsi="Times New Roman" w:eastAsia="仿宋_GB2312" w:cs="Times New Roman"/>
          <w:bCs/>
          <w:sz w:val="32"/>
          <w:szCs w:val="32"/>
        </w:rPr>
        <w:br w:type="page"/>
      </w:r>
    </w:p>
    <w:p>
      <w:pPr>
        <w:spacing w:line="500" w:lineRule="exact"/>
        <w:rPr>
          <w:rFonts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附件3</w:t>
      </w:r>
    </w:p>
    <w:p>
      <w:pPr>
        <w:spacing w:line="360" w:lineRule="auto"/>
        <w:jc w:val="center"/>
        <w:rPr>
          <w:rFonts w:ascii="Times New Roman" w:hAnsi="Times New Roman" w:eastAsia="方正小标宋简体" w:cs="Times New Roman"/>
          <w:bCs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sz w:val="36"/>
          <w:szCs w:val="36"/>
        </w:rPr>
        <w:t>杭州电子科技大学第</w:t>
      </w:r>
      <w:r>
        <w:rPr>
          <w:rFonts w:hint="eastAsia" w:ascii="Times New Roman" w:hAnsi="Times New Roman" w:eastAsia="方正小标宋简体" w:cs="Times New Roman"/>
          <w:bCs/>
          <w:sz w:val="36"/>
          <w:szCs w:val="36"/>
        </w:rPr>
        <w:t>三</w:t>
      </w:r>
      <w:r>
        <w:rPr>
          <w:rFonts w:ascii="Times New Roman" w:hAnsi="Times New Roman" w:eastAsia="方正小标宋简体" w:cs="Times New Roman"/>
          <w:bCs/>
          <w:sz w:val="36"/>
          <w:szCs w:val="36"/>
        </w:rPr>
        <w:t>届教师教学创新大赛</w:t>
      </w:r>
    </w:p>
    <w:p>
      <w:pPr>
        <w:spacing w:line="360" w:lineRule="auto"/>
        <w:jc w:val="center"/>
        <w:rPr>
          <w:rFonts w:ascii="Times New Roman" w:hAnsi="Times New Roman" w:eastAsia="方正小标宋简体" w:cs="Times New Roman"/>
          <w:bCs/>
          <w:color w:val="000000"/>
          <w:sz w:val="36"/>
          <w:szCs w:val="36"/>
          <w:highlight w:val="yellow"/>
          <w:lang w:val="zh-TW"/>
        </w:rPr>
      </w:pPr>
      <w:r>
        <w:rPr>
          <w:rFonts w:ascii="Times New Roman" w:hAnsi="Times New Roman" w:eastAsia="方正小标宋简体" w:cs="Times New Roman"/>
          <w:bCs/>
          <w:color w:val="000000"/>
          <w:sz w:val="36"/>
          <w:szCs w:val="36"/>
          <w:lang w:val="zh-TW"/>
        </w:rPr>
        <w:t>教学创新成果</w:t>
      </w:r>
      <w:r>
        <w:rPr>
          <w:rFonts w:ascii="Times New Roman" w:hAnsi="Times New Roman" w:eastAsia="方正小标宋简体" w:cs="Times New Roman"/>
          <w:bCs/>
          <w:color w:val="000000"/>
          <w:sz w:val="36"/>
          <w:szCs w:val="36"/>
        </w:rPr>
        <w:t>支撑</w:t>
      </w:r>
      <w:r>
        <w:rPr>
          <w:rFonts w:ascii="Times New Roman" w:hAnsi="Times New Roman" w:eastAsia="方正小标宋简体" w:cs="Times New Roman"/>
          <w:bCs/>
          <w:color w:val="000000"/>
          <w:sz w:val="36"/>
          <w:szCs w:val="36"/>
          <w:lang w:val="zh-TW"/>
        </w:rPr>
        <w:t>材料目录</w:t>
      </w:r>
    </w:p>
    <w:p>
      <w:pPr>
        <w:spacing w:after="120" w:afterLines="50"/>
        <w:jc w:val="center"/>
        <w:rPr>
          <w:rFonts w:ascii="Times New Roman" w:hAnsi="Times New Roman" w:eastAsia="楷体" w:cs="Times New Roman"/>
          <w:b/>
          <w:sz w:val="32"/>
          <w:szCs w:val="32"/>
          <w:lang w:eastAsia="zh-TW"/>
        </w:rPr>
      </w:pPr>
      <w:r>
        <w:rPr>
          <w:rFonts w:ascii="Times New Roman" w:hAnsi="Times New Roman" w:eastAsia="楷体" w:cs="Times New Roman"/>
          <w:b/>
          <w:sz w:val="32"/>
          <w:szCs w:val="32"/>
          <w:lang w:val="zh-TW"/>
        </w:rPr>
        <w:t>（</w:t>
      </w:r>
      <w:r>
        <w:rPr>
          <w:rFonts w:ascii="Times New Roman" w:hAnsi="Times New Roman" w:eastAsia="楷体_GB2312" w:cs="Times New Roman"/>
          <w:b/>
          <w:sz w:val="32"/>
          <w:szCs w:val="32"/>
          <w:lang w:val="zh-TW"/>
        </w:rPr>
        <w:t>请勿泄露</w:t>
      </w:r>
      <w:r>
        <w:rPr>
          <w:rFonts w:hint="eastAsia" w:ascii="Times New Roman" w:hAnsi="Times New Roman" w:eastAsia="楷体_GB2312" w:cs="Times New Roman"/>
          <w:b/>
          <w:sz w:val="32"/>
          <w:szCs w:val="32"/>
        </w:rPr>
        <w:t>学院</w:t>
      </w:r>
      <w:r>
        <w:rPr>
          <w:rFonts w:ascii="Times New Roman" w:hAnsi="Times New Roman" w:eastAsia="楷体_GB2312" w:cs="Times New Roman"/>
          <w:b/>
          <w:sz w:val="32"/>
          <w:szCs w:val="32"/>
        </w:rPr>
        <w:t>名称</w:t>
      </w:r>
      <w:r>
        <w:rPr>
          <w:rFonts w:ascii="Times New Roman" w:hAnsi="Times New Roman" w:eastAsia="楷体_GB2312" w:cs="Times New Roman"/>
          <w:b/>
          <w:sz w:val="32"/>
          <w:szCs w:val="32"/>
          <w:lang w:val="zh-TW"/>
        </w:rPr>
        <w:t>、教师</w:t>
      </w:r>
      <w:r>
        <w:rPr>
          <w:rFonts w:ascii="Times New Roman" w:hAnsi="Times New Roman" w:eastAsia="楷体_GB2312" w:cs="Times New Roman"/>
          <w:b/>
          <w:sz w:val="32"/>
          <w:szCs w:val="32"/>
        </w:rPr>
        <w:t>姓名等信息</w:t>
      </w:r>
      <w:r>
        <w:rPr>
          <w:rFonts w:ascii="Times New Roman" w:hAnsi="Times New Roman" w:eastAsia="楷体" w:cs="Times New Roman"/>
          <w:b/>
          <w:sz w:val="32"/>
          <w:szCs w:val="32"/>
          <w:lang w:val="zh-TW"/>
        </w:rPr>
        <w:t>）</w:t>
      </w:r>
    </w:p>
    <w:p>
      <w:pPr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方正小标宋简体" w:cs="Times New Roman"/>
          <w:bCs/>
          <w:sz w:val="28"/>
          <w:szCs w:val="28"/>
        </w:rPr>
        <w:t>一、主讲教师代表性教学获奖</w:t>
      </w:r>
      <w:r>
        <w:rPr>
          <w:rFonts w:hint="eastAsia" w:ascii="Times New Roman" w:hAnsi="Times New Roman" w:eastAsia="方正小标宋简体"/>
          <w:bCs/>
          <w:sz w:val="28"/>
          <w:szCs w:val="28"/>
        </w:rPr>
        <w:t>（课程思政创新）</w:t>
      </w:r>
      <w:r>
        <w:rPr>
          <w:rFonts w:ascii="Times New Roman" w:hAnsi="Times New Roman" w:eastAsia="方正小标宋简体" w:cs="Times New Roman"/>
          <w:bCs/>
          <w:sz w:val="28"/>
          <w:szCs w:val="28"/>
        </w:rPr>
        <w:t>成果信息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（不超过5项）</w:t>
      </w:r>
    </w:p>
    <w:tbl>
      <w:tblPr>
        <w:tblStyle w:val="4"/>
        <w:tblW w:w="94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1982"/>
        <w:gridCol w:w="2057"/>
        <w:gridCol w:w="1833"/>
        <w:gridCol w:w="1307"/>
        <w:gridCol w:w="15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44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Cs w:val="24"/>
              </w:rPr>
              <w:t>序号</w:t>
            </w:r>
          </w:p>
        </w:tc>
        <w:tc>
          <w:tcPr>
            <w:tcW w:w="198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Cs w:val="24"/>
              </w:rPr>
              <w:t>获奖年月</w:t>
            </w:r>
          </w:p>
        </w:tc>
        <w:tc>
          <w:tcPr>
            <w:tcW w:w="205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Cs w:val="24"/>
              </w:rPr>
              <w:t>成果名称(内容)</w:t>
            </w:r>
          </w:p>
        </w:tc>
        <w:tc>
          <w:tcPr>
            <w:tcW w:w="183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Cs w:val="24"/>
              </w:rPr>
              <w:t>奖项类别与等级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Cs w:val="24"/>
              </w:rPr>
              <w:t>颁奖单位</w:t>
            </w:r>
          </w:p>
        </w:tc>
        <w:tc>
          <w:tcPr>
            <w:tcW w:w="157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Cs w:val="24"/>
              </w:rPr>
              <w:t>参赛教师排名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44" w:type="dxa"/>
            <w:vAlign w:val="bottom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Cs w:val="24"/>
              </w:rPr>
              <w:t>1</w:t>
            </w:r>
          </w:p>
        </w:tc>
        <w:tc>
          <w:tcPr>
            <w:tcW w:w="1982" w:type="dxa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2057" w:type="dxa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833" w:type="dxa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307" w:type="dxa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577" w:type="dxa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44" w:type="dxa"/>
            <w:vAlign w:val="bottom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Cs w:val="24"/>
              </w:rPr>
              <w:t>2</w:t>
            </w:r>
          </w:p>
        </w:tc>
        <w:tc>
          <w:tcPr>
            <w:tcW w:w="1982" w:type="dxa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2057" w:type="dxa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833" w:type="dxa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307" w:type="dxa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577" w:type="dxa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44" w:type="dxa"/>
            <w:vAlign w:val="bottom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Cs w:val="24"/>
              </w:rPr>
              <w:t>3</w:t>
            </w:r>
          </w:p>
        </w:tc>
        <w:tc>
          <w:tcPr>
            <w:tcW w:w="1982" w:type="dxa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2057" w:type="dxa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833" w:type="dxa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307" w:type="dxa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577" w:type="dxa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44" w:type="dxa"/>
            <w:vAlign w:val="bottom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Cs w:val="24"/>
              </w:rPr>
              <w:t>4</w:t>
            </w:r>
          </w:p>
        </w:tc>
        <w:tc>
          <w:tcPr>
            <w:tcW w:w="1982" w:type="dxa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2057" w:type="dxa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833" w:type="dxa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307" w:type="dxa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577" w:type="dxa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644" w:type="dxa"/>
            <w:vAlign w:val="bottom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4"/>
              </w:rPr>
            </w:pPr>
            <w:r>
              <w:rPr>
                <w:rFonts w:ascii="Times New Roman" w:hAnsi="Times New Roman" w:eastAsia="仿宋_GB2312" w:cs="Times New Roman"/>
                <w:szCs w:val="24"/>
              </w:rPr>
              <w:t>5</w:t>
            </w:r>
          </w:p>
        </w:tc>
        <w:tc>
          <w:tcPr>
            <w:tcW w:w="1982" w:type="dxa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2057" w:type="dxa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833" w:type="dxa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307" w:type="dxa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Cs w:val="24"/>
              </w:rPr>
            </w:pPr>
          </w:p>
        </w:tc>
        <w:tc>
          <w:tcPr>
            <w:tcW w:w="1577" w:type="dxa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Cs w:val="24"/>
              </w:rPr>
            </w:pPr>
          </w:p>
        </w:tc>
      </w:tr>
    </w:tbl>
    <w:p>
      <w:pPr>
        <w:rPr>
          <w:rFonts w:ascii="Times New Roman" w:hAnsi="Times New Roman" w:eastAsia="仿宋_GB2312" w:cs="Times New Roman"/>
          <w:szCs w:val="24"/>
        </w:rPr>
      </w:pPr>
    </w:p>
    <w:p>
      <w:pPr>
        <w:rPr>
          <w:rFonts w:ascii="Times New Roman" w:hAnsi="Times New Roman" w:eastAsia="仿宋_GB2312" w:cs="Times New Roman"/>
          <w:bCs/>
          <w:sz w:val="28"/>
          <w:szCs w:val="28"/>
          <w:lang w:eastAsia="zh-TW"/>
        </w:rPr>
      </w:pPr>
      <w:r>
        <w:rPr>
          <w:rFonts w:ascii="Times New Roman" w:hAnsi="Times New Roman" w:eastAsia="方正小标宋简体" w:cs="Times New Roman"/>
          <w:bCs/>
          <w:sz w:val="28"/>
          <w:szCs w:val="28"/>
        </w:rPr>
        <w:t>二、人才培养成果证明材料</w:t>
      </w:r>
      <w:r>
        <w:rPr>
          <w:rFonts w:ascii="Times New Roman" w:hAnsi="Times New Roman" w:eastAsia="仿宋_GB2312" w:cs="Times New Roman"/>
          <w:bCs/>
          <w:sz w:val="28"/>
          <w:szCs w:val="28"/>
          <w:lang w:eastAsia="zh-TW"/>
        </w:rPr>
        <w:t>（不超过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5</w:t>
      </w:r>
      <w:r>
        <w:rPr>
          <w:rFonts w:ascii="Times New Roman" w:hAnsi="Times New Roman" w:eastAsia="仿宋_GB2312" w:cs="Times New Roman"/>
          <w:bCs/>
          <w:sz w:val="28"/>
          <w:szCs w:val="28"/>
          <w:lang w:eastAsia="zh-TW"/>
        </w:rPr>
        <w:t>项）</w:t>
      </w:r>
    </w:p>
    <w:p>
      <w:pPr>
        <w:spacing w:line="360" w:lineRule="auto"/>
        <w:rPr>
          <w:rFonts w:ascii="Times New Roman" w:hAnsi="Times New Roman" w:eastAsia="仿宋_GB2312" w:cs="Times New Roman"/>
          <w:sz w:val="32"/>
          <w:szCs w:val="32"/>
          <w:lang w:eastAsia="zh-TW"/>
        </w:rPr>
      </w:pPr>
      <w:r>
        <w:rPr>
          <w:rFonts w:ascii="Times New Roman" w:hAnsi="Times New Roman" w:eastAsia="仿宋_GB2312" w:cs="Times New Roman"/>
          <w:sz w:val="32"/>
          <w:szCs w:val="32"/>
          <w:lang w:eastAsia="zh-TW"/>
        </w:rPr>
        <w:t>1.</w:t>
      </w:r>
    </w:p>
    <w:p>
      <w:pPr>
        <w:spacing w:line="360" w:lineRule="auto"/>
        <w:rPr>
          <w:rFonts w:ascii="Times New Roman" w:hAnsi="Times New Roman" w:eastAsia="仿宋_GB2312" w:cs="Times New Roman"/>
          <w:sz w:val="32"/>
          <w:szCs w:val="32"/>
          <w:lang w:eastAsia="zh-TW"/>
        </w:rPr>
      </w:pPr>
      <w:r>
        <w:rPr>
          <w:rFonts w:ascii="Times New Roman" w:hAnsi="Times New Roman" w:eastAsia="仿宋_GB2312" w:cs="Times New Roman"/>
          <w:sz w:val="32"/>
          <w:szCs w:val="32"/>
          <w:lang w:eastAsia="zh-TW"/>
        </w:rPr>
        <w:t>2.</w:t>
      </w:r>
    </w:p>
    <w:p>
      <w:pPr>
        <w:spacing w:line="360" w:lineRule="auto"/>
        <w:rPr>
          <w:rFonts w:ascii="Times New Roman" w:hAnsi="Times New Roman" w:eastAsia="仿宋_GB2312" w:cs="Times New Roman"/>
          <w:sz w:val="32"/>
          <w:szCs w:val="32"/>
          <w:lang w:eastAsia="zh-TW"/>
        </w:rPr>
      </w:pPr>
      <w:r>
        <w:rPr>
          <w:rFonts w:ascii="Times New Roman" w:hAnsi="Times New Roman" w:eastAsia="仿宋_GB2312" w:cs="Times New Roman"/>
          <w:sz w:val="32"/>
          <w:szCs w:val="32"/>
          <w:lang w:eastAsia="zh-TW"/>
        </w:rPr>
        <w:t>3.</w:t>
      </w:r>
    </w:p>
    <w:p>
      <w:pPr>
        <w:spacing w:line="360" w:lineRule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4.</w:t>
      </w:r>
    </w:p>
    <w:p>
      <w:pPr>
        <w:widowControl/>
        <w:spacing w:after="120" w:afterLines="50"/>
        <w:rPr>
          <w:rFonts w:ascii="Times New Roman" w:hAnsi="Times New Roman" w:eastAsia="方正小标宋简体"/>
          <w:color w:val="000000" w:themeColor="text1"/>
          <w:kern w:val="0"/>
          <w:sz w:val="32"/>
          <w:szCs w:val="32"/>
          <w:lang w:val="zh-TW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sz w:val="32"/>
          <w:szCs w:val="32"/>
        </w:rPr>
        <w:t>5.</w:t>
      </w:r>
    </w:p>
    <w:p>
      <w:pPr>
        <w:spacing w:line="500" w:lineRule="exact"/>
        <w:rPr>
          <w:rFonts w:ascii="Times New Roman" w:hAnsi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00" w:lineRule="exact"/>
        <w:rPr>
          <w:rFonts w:ascii="Times New Roman" w:hAnsi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00" w:lineRule="exact"/>
        <w:rPr>
          <w:rFonts w:ascii="Times New Roman" w:hAnsi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00" w:lineRule="exact"/>
        <w:rPr>
          <w:rFonts w:ascii="Times New Roman" w:hAnsi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00" w:lineRule="exact"/>
        <w:rPr>
          <w:rFonts w:ascii="Times New Roman" w:hAnsi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page"/>
      </w:r>
    </w:p>
    <w:p>
      <w:pPr>
        <w:spacing w:line="500" w:lineRule="exact"/>
        <w:rPr>
          <w:rFonts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</w:t>
      </w:r>
    </w:p>
    <w:p>
      <w:pPr>
        <w:widowControl/>
        <w:spacing w:before="240" w:beforeLines="100" w:line="600" w:lineRule="exact"/>
        <w:jc w:val="center"/>
        <w:rPr>
          <w:rFonts w:ascii="方正小标宋简体" w:hAnsi="方正小标宋简体" w:eastAsia="方正小标宋简体" w:cs="方正小标宋简体"/>
          <w:bCs/>
          <w:color w:val="000000" w:themeColor="text1"/>
          <w:kern w:val="0"/>
          <w:sz w:val="36"/>
          <w:szCs w:val="36"/>
          <w:lang w:val="zh-TW" w:eastAsia="zh-TW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0"/>
          <w:sz w:val="36"/>
          <w:szCs w:val="36"/>
          <w:lang w:val="zh-TW"/>
          <w14:textFill>
            <w14:solidFill>
              <w14:schemeClr w14:val="tx1"/>
            </w14:solidFill>
          </w14:textFill>
        </w:rPr>
        <w:t>杭州电子科技大学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0"/>
          <w:sz w:val="36"/>
          <w:szCs w:val="36"/>
          <w:lang w:eastAsia="zh-TW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0"/>
          <w:sz w:val="36"/>
          <w:szCs w:val="36"/>
          <w:lang w:val="zh-TW" w:eastAsia="zh-TW"/>
          <w14:textFill>
            <w14:solidFill>
              <w14:schemeClr w14:val="tx1"/>
            </w14:solidFill>
          </w14:textFill>
        </w:rPr>
        <w:t>届教师教学创新大赛</w:t>
      </w:r>
    </w:p>
    <w:p>
      <w:pPr>
        <w:widowControl/>
        <w:spacing w:after="240" w:afterLines="100" w:line="600" w:lineRule="exact"/>
        <w:jc w:val="center"/>
        <w:rPr>
          <w:rFonts w:ascii="方正小标宋简体" w:hAnsi="方正小标宋简体" w:eastAsia="方正小标宋简体" w:cs="方正小标宋简体"/>
          <w:bCs/>
          <w:color w:val="000000" w:themeColor="text1"/>
          <w:kern w:val="0"/>
          <w:sz w:val="36"/>
          <w:szCs w:val="36"/>
          <w:lang w:val="zh-TW" w:eastAsia="zh-TW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0"/>
          <w:sz w:val="36"/>
          <w:szCs w:val="36"/>
          <w:lang w:val="zh-TW" w:eastAsia="zh-TW"/>
          <w14:textFill>
            <w14:solidFill>
              <w14:schemeClr w14:val="tx1"/>
            </w14:solidFill>
          </w14:textFill>
        </w:rPr>
        <w:t>课堂教学实录视频标准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1.课堂教学实录视频应为参赛课程中1学时的完整教学实录。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2.视频须全程连续录制（不得使用摇臂、无人机等脱离课堂教学实际、片面追求拍摄效果的录制手段，拍摄机位不超过2个，不影响正常教学秩序）。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3.主讲教师必须出镜，要有学生的镜头，须告知学生可能出现在视频中，此视频会公开。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能够体现课程教学创新，不允许配音，不泄露学校名称和教师姓名。</w:t>
      </w:r>
    </w:p>
    <w:p>
      <w:pPr>
        <w:spacing w:line="360" w:lineRule="auto"/>
        <w:ind w:firstLine="616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.视频文件采用MP4格式，分辨率720P以上，每个视频文件大小不超过1200MB，图像清晰稳定，声音清楚。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  <w:sectPr>
          <w:footerReference r:id="rId4" w:type="default"/>
          <w:pgSz w:w="11905" w:h="16838"/>
          <w:pgMar w:top="1531" w:right="1531" w:bottom="1531" w:left="1531" w:header="1247" w:footer="720" w:gutter="0"/>
          <w:cols w:space="0" w:num="1"/>
          <w:docGrid w:linePitch="286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</w:rPr>
        <w:t>6.视频文件命名按照“课程名称+授课内容”的形式</w:t>
      </w:r>
    </w:p>
    <w:p>
      <w:pPr>
        <w:widowControl/>
        <w:jc w:val="left"/>
        <w:rPr>
          <w:rFonts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附件5</w:t>
      </w:r>
    </w:p>
    <w:p>
      <w:pPr>
        <w:widowControl/>
        <w:spacing w:after="468" w:afterLines="150"/>
        <w:jc w:val="center"/>
        <w:rPr>
          <w:rFonts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val="zh-TW"/>
          <w14:textFill>
            <w14:solidFill>
              <w14:schemeClr w14:val="tx1"/>
            </w14:solidFill>
          </w14:textFill>
        </w:rPr>
        <w:t>杭州电子科技大学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eastAsia="zh-TW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val="zh-TW" w:eastAsia="zh-TW"/>
          <w14:textFill>
            <w14:solidFill>
              <w14:schemeClr w14:val="tx1"/>
            </w14:solidFill>
          </w14:textFill>
        </w:rPr>
        <w:t>届教师教学创新大赛推荐教师汇总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表</w:t>
      </w:r>
    </w:p>
    <w:p>
      <w:pPr>
        <w:widowControl/>
        <w:spacing w:after="156" w:afterLines="50"/>
        <w:ind w:firstLine="640" w:firstLineChars="200"/>
        <w:jc w:val="left"/>
        <w:rPr>
          <w:rFonts w:ascii="Times New Roman" w:hAnsi="Times New Roman" w:eastAsia="仿宋_GB2312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学院（部）：</w:t>
      </w:r>
      <w:r>
        <w:rPr>
          <w:rFonts w:ascii="Times New Roman" w:hAnsi="Times New Roman" w:eastAsia="仿宋_GB2312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Times New Roman" w:hAnsi="Times New Roman" w:eastAsia="仿宋_GB2312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ascii="Times New Roman" w:hAnsi="Times New Roman" w:eastAsia="仿宋_GB2312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（盖章）</w:t>
      </w:r>
    </w:p>
    <w:tbl>
      <w:tblPr>
        <w:tblStyle w:val="4"/>
        <w:tblW w:w="1587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545"/>
        <w:gridCol w:w="973"/>
        <w:gridCol w:w="730"/>
        <w:gridCol w:w="583"/>
        <w:gridCol w:w="1018"/>
        <w:gridCol w:w="2809"/>
        <w:gridCol w:w="850"/>
        <w:gridCol w:w="1134"/>
        <w:gridCol w:w="1134"/>
        <w:gridCol w:w="709"/>
        <w:gridCol w:w="2268"/>
        <w:gridCol w:w="1984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058" w:hRule="exact"/>
          <w:jc w:val="center"/>
        </w:trPr>
        <w:tc>
          <w:tcPr>
            <w:tcW w:w="54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序号</w:t>
            </w:r>
          </w:p>
        </w:tc>
        <w:tc>
          <w:tcPr>
            <w:tcW w:w="97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主讲教师姓名</w:t>
            </w:r>
          </w:p>
        </w:tc>
        <w:tc>
          <w:tcPr>
            <w:tcW w:w="73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工号</w:t>
            </w:r>
          </w:p>
        </w:tc>
        <w:tc>
          <w:tcPr>
            <w:tcW w:w="58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性 别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职称</w:t>
            </w:r>
          </w:p>
        </w:tc>
        <w:tc>
          <w:tcPr>
            <w:tcW w:w="280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课程名称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所属学科门类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参赛组别</w:t>
            </w:r>
            <w:r>
              <w:rPr>
                <w:rFonts w:hint="eastAsia" w:ascii="Times New Roman" w:hAnsi="Times New Roman" w:eastAsia="宋体" w:cs="Times New Roman"/>
                <w:b/>
                <w:szCs w:val="21"/>
                <w:vertAlign w:val="superscript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参赛课程类别</w:t>
            </w:r>
            <w:r>
              <w:rPr>
                <w:rFonts w:hint="eastAsia" w:ascii="Times New Roman" w:hAnsi="Times New Roman" w:eastAsia="宋体" w:cs="Times New Roman"/>
                <w:b/>
                <w:szCs w:val="21"/>
                <w:vertAlign w:val="superscript"/>
              </w:rPr>
              <w:t>2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团队教师人数</w:t>
            </w:r>
            <w:r>
              <w:rPr>
                <w:rFonts w:hint="eastAsia" w:ascii="Times New Roman" w:hAnsi="Times New Roman" w:eastAsia="宋体" w:cs="Times New Roman"/>
                <w:b/>
                <w:szCs w:val="21"/>
                <w:vertAlign w:val="superscript"/>
              </w:rPr>
              <w:t>3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团队成员姓名</w:t>
            </w:r>
            <w:r>
              <w:rPr>
                <w:rFonts w:hint="eastAsia" w:ascii="Times New Roman" w:hAnsi="Times New Roman" w:eastAsia="宋体" w:cs="Times New Roman"/>
                <w:b/>
                <w:szCs w:val="21"/>
                <w:vertAlign w:val="superscript"/>
              </w:rPr>
              <w:t>3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手  机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51" w:hRule="atLeast"/>
          <w:jc w:val="center"/>
        </w:trPr>
        <w:tc>
          <w:tcPr>
            <w:tcW w:w="54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</w:t>
            </w:r>
          </w:p>
        </w:tc>
        <w:tc>
          <w:tcPr>
            <w:tcW w:w="973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730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583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2809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51" w:hRule="atLeast"/>
          <w:jc w:val="center"/>
        </w:trPr>
        <w:tc>
          <w:tcPr>
            <w:tcW w:w="54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</w:t>
            </w:r>
          </w:p>
        </w:tc>
        <w:tc>
          <w:tcPr>
            <w:tcW w:w="973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730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583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2809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51" w:hRule="atLeast"/>
          <w:jc w:val="center"/>
        </w:trPr>
        <w:tc>
          <w:tcPr>
            <w:tcW w:w="54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3</w:t>
            </w:r>
          </w:p>
        </w:tc>
        <w:tc>
          <w:tcPr>
            <w:tcW w:w="973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730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583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2809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  <w:u w:val="single"/>
              </w:rPr>
            </w:pPr>
          </w:p>
        </w:tc>
      </w:tr>
    </w:tbl>
    <w:p>
      <w:pPr>
        <w:widowControl/>
        <w:jc w:val="left"/>
        <w:rPr>
          <w:rFonts w:ascii="Times New Roman" w:hAnsi="Times New Roman"/>
          <w:kern w:val="0"/>
          <w:szCs w:val="21"/>
        </w:rPr>
      </w:pPr>
      <w:r>
        <w:rPr>
          <w:rFonts w:hint="eastAsia" w:ascii="Times New Roman" w:hAnsi="Times New Roman"/>
          <w:kern w:val="0"/>
          <w:szCs w:val="21"/>
        </w:rPr>
        <w:t>注：1</w:t>
      </w:r>
      <w:r>
        <w:rPr>
          <w:rFonts w:ascii="Times New Roman" w:hAnsi="Times New Roman"/>
          <w:kern w:val="0"/>
          <w:szCs w:val="21"/>
        </w:rPr>
        <w:t>.</w:t>
      </w:r>
      <w:r>
        <w:rPr>
          <w:rFonts w:hint="eastAsia" w:ascii="Times New Roman" w:hAnsi="Times New Roman"/>
          <w:kern w:val="0"/>
          <w:szCs w:val="21"/>
        </w:rPr>
        <w:t>参赛组别：</w:t>
      </w:r>
      <w:r>
        <w:rPr>
          <w:rFonts w:ascii="Times New Roman" w:hAnsi="Times New Roman"/>
          <w:kern w:val="0"/>
          <w:szCs w:val="21"/>
        </w:rPr>
        <w:t>正高组、副高组、中级及以下组、课程思政组</w:t>
      </w:r>
    </w:p>
    <w:p>
      <w:pPr>
        <w:widowControl/>
        <w:ind w:firstLine="420"/>
        <w:jc w:val="left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kern w:val="0"/>
          <w:szCs w:val="21"/>
        </w:rPr>
        <w:t>2.</w:t>
      </w:r>
      <w:r>
        <w:rPr>
          <w:rFonts w:hint="eastAsia" w:ascii="Times New Roman" w:hAnsi="Times New Roman"/>
          <w:kern w:val="0"/>
          <w:szCs w:val="21"/>
        </w:rPr>
        <w:t>参赛课程类别：新工科、新文科、基础课程、课程思政。</w:t>
      </w:r>
    </w:p>
    <w:p>
      <w:pPr>
        <w:widowControl/>
        <w:ind w:firstLine="420"/>
        <w:jc w:val="left"/>
        <w:rPr>
          <w:rFonts w:ascii="Times New Roman" w:hAnsi="Times New Roman"/>
          <w:kern w:val="0"/>
          <w:szCs w:val="21"/>
        </w:rPr>
      </w:pPr>
      <w:r>
        <w:rPr>
          <w:rFonts w:hint="eastAsia" w:ascii="Times New Roman" w:hAnsi="Times New Roman"/>
          <w:kern w:val="0"/>
          <w:szCs w:val="21"/>
        </w:rPr>
        <w:t>3</w:t>
      </w:r>
      <w:r>
        <w:rPr>
          <w:rFonts w:ascii="Times New Roman" w:hAnsi="Times New Roman"/>
          <w:kern w:val="0"/>
          <w:szCs w:val="21"/>
        </w:rPr>
        <w:t>.</w:t>
      </w:r>
      <w:r>
        <w:rPr>
          <w:rFonts w:hint="eastAsia" w:ascii="Times New Roman" w:hAnsi="Times New Roman"/>
          <w:kern w:val="0"/>
          <w:szCs w:val="21"/>
        </w:rPr>
        <w:t>“团队教师人数”与“团队成员姓名”列信息不含主讲教师，团队成员姓名顺序需与申报书一致。</w:t>
      </w:r>
    </w:p>
    <w:p>
      <w:pPr>
        <w:widowControl/>
        <w:spacing w:before="240"/>
        <w:ind w:right="1920"/>
        <w:jc w:val="center"/>
        <w:rPr>
          <w:rFonts w:ascii="Times New Roman" w:hAnsi="Times New Roman" w:eastAsia="仿宋_GB2312"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         </w:t>
      </w:r>
      <w:r>
        <w:rPr>
          <w:rFonts w:hint="eastAsia" w:ascii="Times New Roman" w:hAnsi="Times New Roman" w:eastAsia="仿宋_GB2312"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负责人（签字）：</w:t>
      </w:r>
    </w:p>
    <w:p>
      <w:pPr>
        <w:widowControl/>
        <w:jc w:val="left"/>
        <w:rPr>
          <w:rFonts w:ascii="Times New Roman" w:hAnsi="Times New Roman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sectPr>
          <w:footerReference r:id="rId5" w:type="default"/>
          <w:pgSz w:w="16838" w:h="11906" w:orient="landscape"/>
          <w:pgMar w:top="1797" w:right="567" w:bottom="1797" w:left="567" w:header="851" w:footer="992" w:gutter="0"/>
          <w:cols w:space="425" w:num="1"/>
          <w:docGrid w:type="lines" w:linePitch="312" w:charSpace="0"/>
        </w:sectPr>
      </w:pPr>
    </w:p>
    <w:p>
      <w:pPr>
        <w:widowControl/>
        <w:jc w:val="left"/>
        <w:rPr>
          <w:rFonts w:ascii="Times New Roman" w:hAnsi="Times New Roman" w:eastAsia="方正黑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黑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附件6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杭州电子科技大学第三届教师教学创新大赛</w:t>
      </w:r>
    </w:p>
    <w:p>
      <w:pPr>
        <w:widowControl/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学院初赛情况表</w:t>
      </w:r>
    </w:p>
    <w:p>
      <w:pPr>
        <w:widowControl/>
        <w:jc w:val="center"/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9411" w:type="dxa"/>
        <w:jc w:val="center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5"/>
        <w:gridCol w:w="1580"/>
        <w:gridCol w:w="2010"/>
        <w:gridCol w:w="2154"/>
        <w:gridCol w:w="1922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745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学院</w:t>
            </w:r>
          </w:p>
        </w:tc>
        <w:tc>
          <w:tcPr>
            <w:tcW w:w="359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before="340" w:after="330" w:line="400" w:lineRule="exact"/>
              <w:ind w:left="16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4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left="16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成立竞赛组委会</w:t>
            </w:r>
          </w:p>
        </w:tc>
        <w:tc>
          <w:tcPr>
            <w:tcW w:w="1922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left="16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是□</w:t>
            </w:r>
          </w:p>
          <w:p>
            <w:pPr>
              <w:spacing w:line="400" w:lineRule="exact"/>
              <w:ind w:left="16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否□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745" w:type="dxa"/>
            <w:vAlign w:val="center"/>
          </w:tcPr>
          <w:p>
            <w:pPr>
              <w:spacing w:line="400" w:lineRule="exact"/>
              <w:ind w:left="17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学院领导参与</w:t>
            </w:r>
          </w:p>
        </w:tc>
        <w:tc>
          <w:tcPr>
            <w:tcW w:w="359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7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是□     否□</w:t>
            </w:r>
          </w:p>
        </w:tc>
        <w:tc>
          <w:tcPr>
            <w:tcW w:w="215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7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院赛评委人数</w:t>
            </w:r>
          </w:p>
        </w:tc>
        <w:tc>
          <w:tcPr>
            <w:tcW w:w="1922" w:type="dxa"/>
            <w:tcBorders>
              <w:left w:val="single" w:color="auto" w:sz="4" w:space="0"/>
            </w:tcBorders>
            <w:vAlign w:val="center"/>
          </w:tcPr>
          <w:p>
            <w:pPr>
              <w:keepNext/>
              <w:keepLines/>
              <w:spacing w:before="340" w:after="330" w:line="400" w:lineRule="exact"/>
              <w:ind w:left="17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45" w:type="dxa"/>
            <w:vMerge w:val="restart"/>
            <w:vAlign w:val="center"/>
          </w:tcPr>
          <w:p>
            <w:pPr>
              <w:spacing w:line="400" w:lineRule="exact"/>
              <w:ind w:left="17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参加院赛主讲教师人数</w:t>
            </w:r>
          </w:p>
        </w:tc>
        <w:tc>
          <w:tcPr>
            <w:tcW w:w="1580" w:type="dxa"/>
            <w:vAlign w:val="center"/>
          </w:tcPr>
          <w:p>
            <w:pPr>
              <w:spacing w:line="300" w:lineRule="exact"/>
              <w:ind w:left="17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正高级</w:t>
            </w:r>
          </w:p>
        </w:tc>
        <w:tc>
          <w:tcPr>
            <w:tcW w:w="2010" w:type="dxa"/>
          </w:tcPr>
          <w:p>
            <w:pPr>
              <w:keepNext/>
              <w:keepLines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154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7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参加院赛教师总人数(包含团队教师)</w:t>
            </w:r>
          </w:p>
        </w:tc>
        <w:tc>
          <w:tcPr>
            <w:tcW w:w="192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keepNext/>
              <w:keepLines/>
              <w:ind w:left="17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 xml:space="preserve">   </w:t>
            </w:r>
            <w:r>
              <w:rPr>
                <w:rFonts w:asciiTheme="minorEastAsia" w:hAnsiTheme="minorEastAsia" w:cstheme="minorEastAsia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45" w:type="dxa"/>
            <w:vMerge w:val="continue"/>
            <w:vAlign w:val="center"/>
          </w:tcPr>
          <w:p>
            <w:pPr>
              <w:spacing w:line="400" w:lineRule="exact"/>
              <w:ind w:left="17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580" w:type="dxa"/>
            <w:vAlign w:val="center"/>
          </w:tcPr>
          <w:p>
            <w:pPr>
              <w:spacing w:line="300" w:lineRule="exact"/>
              <w:ind w:left="17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副高级</w:t>
            </w:r>
          </w:p>
        </w:tc>
        <w:tc>
          <w:tcPr>
            <w:tcW w:w="2010" w:type="dxa"/>
          </w:tcPr>
          <w:p>
            <w:pPr>
              <w:keepNext/>
              <w:keepLines/>
              <w:ind w:left="17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15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line="400" w:lineRule="exact"/>
              <w:ind w:left="17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9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keepNext/>
              <w:keepLines/>
              <w:ind w:left="17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45" w:type="dxa"/>
            <w:vMerge w:val="continue"/>
            <w:vAlign w:val="center"/>
          </w:tcPr>
          <w:p>
            <w:pPr>
              <w:spacing w:line="400" w:lineRule="exact"/>
              <w:ind w:left="17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580" w:type="dxa"/>
            <w:vAlign w:val="center"/>
          </w:tcPr>
          <w:p>
            <w:pPr>
              <w:spacing w:line="300" w:lineRule="exact"/>
              <w:ind w:left="17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中级及以下</w:t>
            </w:r>
          </w:p>
        </w:tc>
        <w:tc>
          <w:tcPr>
            <w:tcW w:w="2010" w:type="dxa"/>
          </w:tcPr>
          <w:p>
            <w:pPr>
              <w:keepNext/>
              <w:keepLines/>
              <w:ind w:left="17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154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line="400" w:lineRule="exact"/>
              <w:ind w:left="17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参加院赛总人数占教师总数百分比</w:t>
            </w:r>
          </w:p>
        </w:tc>
        <w:tc>
          <w:tcPr>
            <w:tcW w:w="192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keepNext/>
              <w:keepLines/>
              <w:ind w:left="17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/>
                <w:sz w:val="24"/>
              </w:rPr>
              <w:t xml:space="preserve">       </w:t>
            </w:r>
            <w:r>
              <w:rPr>
                <w:rFonts w:hint="eastAsia" w:asciiTheme="minorEastAsia" w:hAnsiTheme="minorEastAsia" w:cstheme="minorEastAsia"/>
                <w:sz w:val="24"/>
              </w:rPr>
              <w:t>%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45" w:type="dxa"/>
            <w:vMerge w:val="continue"/>
            <w:vAlign w:val="center"/>
          </w:tcPr>
          <w:p>
            <w:pPr>
              <w:spacing w:line="400" w:lineRule="exact"/>
              <w:ind w:left="17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580" w:type="dxa"/>
            <w:vAlign w:val="center"/>
          </w:tcPr>
          <w:p>
            <w:pPr>
              <w:spacing w:line="300" w:lineRule="exact"/>
              <w:ind w:left="17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课程思政</w:t>
            </w:r>
          </w:p>
        </w:tc>
        <w:tc>
          <w:tcPr>
            <w:tcW w:w="2010" w:type="dxa"/>
          </w:tcPr>
          <w:p>
            <w:pPr>
              <w:keepNext/>
              <w:keepLines/>
              <w:ind w:left="17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15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before="340" w:after="330" w:line="400" w:lineRule="exact"/>
              <w:ind w:left="17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9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keepNext/>
              <w:keepLines/>
              <w:spacing w:before="340" w:after="330" w:line="400" w:lineRule="exact"/>
              <w:ind w:left="17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0" w:hRule="atLeast"/>
          <w:jc w:val="center"/>
        </w:trPr>
        <w:tc>
          <w:tcPr>
            <w:tcW w:w="1745" w:type="dxa"/>
            <w:vAlign w:val="center"/>
          </w:tcPr>
          <w:p>
            <w:pPr>
              <w:spacing w:line="400" w:lineRule="exact"/>
              <w:ind w:left="17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院</w:t>
            </w:r>
          </w:p>
          <w:p>
            <w:pPr>
              <w:spacing w:line="400" w:lineRule="exact"/>
              <w:ind w:left="17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赛</w:t>
            </w:r>
          </w:p>
          <w:p>
            <w:pPr>
              <w:spacing w:line="400" w:lineRule="exact"/>
              <w:ind w:left="17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小</w:t>
            </w:r>
          </w:p>
          <w:p>
            <w:pPr>
              <w:spacing w:line="400" w:lineRule="exact"/>
              <w:ind w:left="17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结</w:t>
            </w:r>
          </w:p>
        </w:tc>
        <w:tc>
          <w:tcPr>
            <w:tcW w:w="7666" w:type="dxa"/>
            <w:gridSpan w:val="4"/>
          </w:tcPr>
          <w:p>
            <w:pPr>
              <w:keepNext/>
              <w:keepLines/>
              <w:spacing w:before="340" w:after="330" w:line="280" w:lineRule="exact"/>
              <w:ind w:left="16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keepNext/>
              <w:keepLines/>
              <w:spacing w:before="340" w:after="330" w:line="280" w:lineRule="exact"/>
              <w:ind w:left="16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keepNext/>
              <w:keepLines/>
              <w:spacing w:before="340" w:after="330" w:line="280" w:lineRule="exact"/>
              <w:ind w:left="16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keepNext/>
              <w:keepLines/>
              <w:spacing w:before="340" w:after="330" w:line="280" w:lineRule="exact"/>
              <w:ind w:left="16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keepNext/>
              <w:keepLines/>
              <w:spacing w:before="340" w:after="330" w:line="280" w:lineRule="exact"/>
              <w:ind w:left="16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2" w:hRule="atLeast"/>
          <w:jc w:val="center"/>
        </w:trPr>
        <w:tc>
          <w:tcPr>
            <w:tcW w:w="1745" w:type="dxa"/>
            <w:tcBorders>
              <w:bottom w:val="single" w:color="auto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学院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7666" w:type="dxa"/>
            <w:gridSpan w:val="4"/>
            <w:tcBorders>
              <w:bottom w:val="single" w:color="auto" w:sz="2" w:space="0"/>
            </w:tcBorders>
          </w:tcPr>
          <w:p>
            <w:pPr>
              <w:keepNext/>
              <w:keepLines/>
              <w:spacing w:before="340" w:after="330" w:line="280" w:lineRule="exact"/>
              <w:ind w:left="17" w:leftChars="8" w:firstLine="3000" w:firstLineChars="1250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/>
              <w:keepLines/>
              <w:spacing w:before="340" w:after="330" w:line="280" w:lineRule="exact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ind w:firstLine="4320" w:firstLineChars="1800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负责人（签字）：</w:t>
            </w:r>
          </w:p>
          <w:p>
            <w:pPr>
              <w:keepNext/>
              <w:keepLines/>
              <w:spacing w:line="280" w:lineRule="exact"/>
              <w:ind w:firstLine="4320" w:firstLineChars="1800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ind w:firstLine="5040" w:firstLineChars="2100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年   月   日</w:t>
            </w:r>
          </w:p>
          <w:p>
            <w:pPr>
              <w:spacing w:line="280" w:lineRule="exact"/>
              <w:ind w:firstLine="5040" w:firstLineChars="2100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P4ZNkPAgAABwQAAA4AAABkcnMvZTJvRG9jLnhtbK1TzY7TMBC+I/EO&#10;lu80aRGrqmq6KrsqQqrYlQri7DpOE8l/st0m5QHgDThx4c5z9Tn47CRdBJwQF3vsGX8z883n5W2n&#10;JDkJ5xujCzqd5JQIzU3Z6ENBP7zfvJhT4gPTJZNGi4Kehae3q+fPlq1diJmpjSyFIwDRftHagtYh&#10;2EWWeV4LxfzEWKHhrIxTLODoDlnpWAt0JbNZnt9krXGldYYL73F73zvpKuFXleDhoaq8CEQWFLWF&#10;tLq07uOarZZscXDM1g0fymD/UIVijUbSK9Q9C4wcXfMHlGq4M95UYcKNykxVNVykHtDNNP+tm13N&#10;rEi9gBxvrzT5/wfL350eHWnKgs4o0UxhRJevXy7ffly+fyazSE9r/QJRO4u40L02HcY83ntcxq67&#10;yqm4ox8CP4g+X8kVXSA8PprP5vMcLg7feAB+9vTcOh/eCKNINArqML1EKjttfehDx5CYTZtNI2Wa&#10;oNSkLejNy1d5enD1AFxq5IhN9MVGK3T7buhsb8ozGnOmV4a3fNMg+Zb58MgcpICCIe/wgKWSBknM&#10;YFFSG/fpb/cxHhOCl5IW0iqohvYpkW81JhdVOBpuNPajoY/qzkCrU3wby5OJBy7I0aycUR+h+XXM&#10;ARfTHJkKGkbzLvTyxp/hYr1OQdCaZWGrd5ZH6Eiet+tjAIGJ10hKz8TAFdSWJjP8jCjnX88p6un/&#10;rn4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HP4ZNkPAgAABw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id="0">
    <w:p>
      <w:pPr>
        <w:pStyle w:val="3"/>
        <w:rPr>
          <w:rFonts w:ascii="仿宋" w:hAnsi="仿宋" w:eastAsia="仿宋"/>
          <w:sz w:val="20"/>
          <w:szCs w:val="20"/>
        </w:rPr>
      </w:pPr>
      <w:r>
        <w:rPr>
          <w:rStyle w:val="6"/>
          <w:rFonts w:ascii="仿宋" w:hAnsi="仿宋" w:eastAsia="仿宋"/>
          <w:sz w:val="20"/>
          <w:szCs w:val="20"/>
        </w:rPr>
        <w:footnoteRef/>
      </w:r>
      <w:r>
        <w:rPr>
          <w:rFonts w:ascii="仿宋" w:hAnsi="仿宋" w:eastAsia="仿宋"/>
          <w:sz w:val="20"/>
          <w:szCs w:val="20"/>
        </w:rPr>
        <w:t xml:space="preserve"> </w:t>
      </w:r>
      <w:r>
        <w:rPr>
          <w:rFonts w:hint="eastAsia" w:ascii="仿宋" w:hAnsi="仿宋" w:eastAsia="仿宋"/>
          <w:sz w:val="20"/>
          <w:szCs w:val="20"/>
        </w:rPr>
        <w:t>参赛组别：正高组、副高组、中级及以下组、课程思政组</w:t>
      </w:r>
    </w:p>
  </w:footnote>
  <w:footnote w:id="1">
    <w:p>
      <w:pPr>
        <w:pStyle w:val="3"/>
        <w:rPr>
          <w:rFonts w:ascii="仿宋" w:hAnsi="仿宋" w:eastAsia="仿宋"/>
        </w:rPr>
      </w:pPr>
      <w:r>
        <w:rPr>
          <w:rStyle w:val="6"/>
          <w:rFonts w:ascii="仿宋" w:hAnsi="仿宋" w:eastAsia="仿宋"/>
          <w:sz w:val="20"/>
          <w:szCs w:val="20"/>
        </w:rPr>
        <w:footnoteRef/>
      </w:r>
      <w:r>
        <w:rPr>
          <w:rFonts w:ascii="仿宋" w:hAnsi="仿宋" w:eastAsia="仿宋"/>
          <w:sz w:val="20"/>
          <w:szCs w:val="20"/>
        </w:rPr>
        <w:t xml:space="preserve"> </w:t>
      </w:r>
      <w:r>
        <w:rPr>
          <w:rFonts w:hint="eastAsia" w:ascii="仿宋" w:hAnsi="仿宋" w:eastAsia="仿宋"/>
          <w:sz w:val="20"/>
          <w:szCs w:val="20"/>
        </w:rPr>
        <w:t>参赛课程类别：新工科、新文科、基础课程、课程思政。</w:t>
      </w:r>
    </w:p>
  </w:footnote>
  <w:footnote w:id="2">
    <w:p>
      <w:pPr>
        <w:pStyle w:val="3"/>
      </w:pPr>
      <w:r>
        <w:rPr>
          <w:rStyle w:val="6"/>
        </w:rPr>
        <w:footnoteRef/>
      </w:r>
      <w:r>
        <w:t xml:space="preserve"> </w:t>
      </w:r>
      <w:r>
        <w:rPr>
          <w:rFonts w:hint="eastAsia" w:ascii="Times New Roman" w:hAnsi="Times New Roman" w:eastAsia="仿宋"/>
          <w:sz w:val="20"/>
        </w:rPr>
        <w:t>注：</w:t>
      </w:r>
      <w:r>
        <w:rPr>
          <w:rFonts w:ascii="Times New Roman" w:hAnsi="Times New Roman" w:eastAsia="仿宋"/>
          <w:sz w:val="20"/>
        </w:rPr>
        <w:t>按照教育部颁布的《普通高等学校本科专业目录（2020年版）》的学科门类填写：哲学－01，经济学－02，法学－03，教育学－04，文学－05，历史学－06，理学－07，工学－08，农学－09，医学－10，管理学－12，艺术学－13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EA4AE0"/>
    <w:rsid w:val="11EA4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footnote text"/>
    <w:basedOn w:val="1"/>
    <w:qFormat/>
    <w:uiPriority w:val="0"/>
    <w:pPr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character" w:styleId="6">
    <w:name w:val="footnote reference"/>
    <w:basedOn w:val="5"/>
    <w:semiHidden/>
    <w:unhideWhenUsed/>
    <w:qFormat/>
    <w:uiPriority w:val="99"/>
    <w:rPr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2022-11-22T01:17:00Z</dcterms:created>
  <dc:creator>admin</dc:creator>
  <cp:lastModifiedBy>admin</cp:lastModifiedBy>
  <dcterms:modified xsi:type="dcterms:W3CDTF">2022-11-22T01:18:06Z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