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D7D1B9"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 w14:paraId="74921D0C">
      <w:pPr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浙江省普通本科毕业论文抽检评议要素（通用类）</w:t>
      </w:r>
    </w:p>
    <w:p w14:paraId="1CC8113C">
      <w:pPr>
        <w:jc w:val="center"/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（征求意见稿）</w:t>
      </w:r>
    </w:p>
    <w:tbl>
      <w:tblPr>
        <w:tblStyle w:val="5"/>
        <w:tblW w:w="10065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7"/>
        <w:gridCol w:w="5671"/>
        <w:gridCol w:w="1417"/>
      </w:tblGrid>
      <w:tr w14:paraId="3F89E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0" w:type="dxa"/>
            <w:vAlign w:val="center"/>
          </w:tcPr>
          <w:p w14:paraId="437D6C61">
            <w:pPr>
              <w:widowControl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417" w:type="dxa"/>
            <w:vAlign w:val="center"/>
          </w:tcPr>
          <w:p w14:paraId="306B6B6C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5671" w:type="dxa"/>
            <w:vAlign w:val="center"/>
          </w:tcPr>
          <w:p w14:paraId="4EA6DA11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评议要点</w:t>
            </w:r>
          </w:p>
        </w:tc>
        <w:tc>
          <w:tcPr>
            <w:tcW w:w="1417" w:type="dxa"/>
          </w:tcPr>
          <w:p w14:paraId="66479EC2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权重</w:t>
            </w:r>
          </w:p>
        </w:tc>
      </w:tr>
      <w:tr w14:paraId="07050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560" w:type="dxa"/>
            <w:vMerge w:val="restart"/>
            <w:vAlign w:val="center"/>
          </w:tcPr>
          <w:p w14:paraId="17D80D4B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否决性</w:t>
            </w:r>
          </w:p>
          <w:p w14:paraId="1A3DFAF1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417" w:type="dxa"/>
            <w:vAlign w:val="center"/>
          </w:tcPr>
          <w:p w14:paraId="618870FF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政治方向</w:t>
            </w:r>
          </w:p>
        </w:tc>
        <w:tc>
          <w:tcPr>
            <w:tcW w:w="5671" w:type="dxa"/>
            <w:vAlign w:val="center"/>
          </w:tcPr>
          <w:p w14:paraId="67E3C600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有违背党和国家相关政策方针、法律法规，或违背社会主义核心价值观、立德树人要求，或其它违背社会公序良俗的内容。</w:t>
            </w:r>
          </w:p>
        </w:tc>
        <w:tc>
          <w:tcPr>
            <w:tcW w:w="1417" w:type="dxa"/>
            <w:vMerge w:val="restart"/>
          </w:tcPr>
          <w:p w14:paraId="5AC5A638">
            <w:pPr>
              <w:widowControl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存在其中任何一条，直接认定为“存在问题毕业论文”</w:t>
            </w:r>
          </w:p>
        </w:tc>
      </w:tr>
      <w:tr w14:paraId="2BFB2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60" w:type="dxa"/>
            <w:vMerge w:val="continue"/>
            <w:vAlign w:val="center"/>
          </w:tcPr>
          <w:p w14:paraId="10231A13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 w14:paraId="5A0326D6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学术诚信</w:t>
            </w:r>
          </w:p>
        </w:tc>
        <w:tc>
          <w:tcPr>
            <w:tcW w:w="5671" w:type="dxa"/>
            <w:vAlign w:val="center"/>
          </w:tcPr>
          <w:p w14:paraId="70B71067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出现抄袭、剽窃、伪造、篡改、买卖、代写等学术不端行为。</w:t>
            </w:r>
          </w:p>
        </w:tc>
        <w:tc>
          <w:tcPr>
            <w:tcW w:w="1417" w:type="dxa"/>
            <w:vMerge w:val="continue"/>
          </w:tcPr>
          <w:p w14:paraId="76F5C2CD">
            <w:pPr>
              <w:widowControl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1C1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0" w:type="dxa"/>
            <w:vMerge w:val="restart"/>
            <w:vAlign w:val="center"/>
          </w:tcPr>
          <w:p w14:paraId="6CF32D70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选题意义</w:t>
            </w:r>
          </w:p>
        </w:tc>
        <w:tc>
          <w:tcPr>
            <w:tcW w:w="1417" w:type="dxa"/>
            <w:vAlign w:val="center"/>
          </w:tcPr>
          <w:p w14:paraId="04CFB069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选题目的</w:t>
            </w:r>
          </w:p>
        </w:tc>
        <w:tc>
          <w:tcPr>
            <w:tcW w:w="5671" w:type="dxa"/>
            <w:vAlign w:val="center"/>
          </w:tcPr>
          <w:p w14:paraId="156CAB2C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符合专业培养目标，体现综合训练基本要素。</w:t>
            </w:r>
          </w:p>
        </w:tc>
        <w:tc>
          <w:tcPr>
            <w:tcW w:w="1417" w:type="dxa"/>
            <w:vAlign w:val="center"/>
          </w:tcPr>
          <w:p w14:paraId="42ADACA6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7B55C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60" w:type="dxa"/>
            <w:vMerge w:val="continue"/>
            <w:vAlign w:val="center"/>
          </w:tcPr>
          <w:p w14:paraId="3B2D0899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 w14:paraId="780462A9"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研究意义</w:t>
            </w:r>
          </w:p>
        </w:tc>
        <w:tc>
          <w:tcPr>
            <w:tcW w:w="5671" w:type="dxa"/>
            <w:vAlign w:val="center"/>
          </w:tcPr>
          <w:p w14:paraId="466DB226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面向所在专业领域（专业相关领域或专业交叉领域）学术问题或行业社会实际问题，有一定的理论或实用价值。</w:t>
            </w:r>
          </w:p>
        </w:tc>
        <w:tc>
          <w:tcPr>
            <w:tcW w:w="1417" w:type="dxa"/>
            <w:vAlign w:val="center"/>
          </w:tcPr>
          <w:p w14:paraId="0F6954BC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5E1C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60" w:type="dxa"/>
            <w:vMerge w:val="restart"/>
            <w:vAlign w:val="center"/>
          </w:tcPr>
          <w:p w14:paraId="07637E00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逻辑构建</w:t>
            </w:r>
          </w:p>
        </w:tc>
        <w:tc>
          <w:tcPr>
            <w:tcW w:w="1417" w:type="dxa"/>
            <w:vAlign w:val="center"/>
          </w:tcPr>
          <w:p w14:paraId="4DEA364F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层次体系</w:t>
            </w:r>
          </w:p>
        </w:tc>
        <w:tc>
          <w:tcPr>
            <w:tcW w:w="5671" w:type="dxa"/>
            <w:vAlign w:val="center"/>
          </w:tcPr>
          <w:p w14:paraId="62DA9476">
            <w:pPr>
              <w:widowControl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体系完整，层次分明，重点突出。</w:t>
            </w:r>
          </w:p>
        </w:tc>
        <w:tc>
          <w:tcPr>
            <w:tcW w:w="1417" w:type="dxa"/>
            <w:vAlign w:val="center"/>
          </w:tcPr>
          <w:p w14:paraId="52D59F0D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2FC59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560" w:type="dxa"/>
            <w:vMerge w:val="continue"/>
            <w:vAlign w:val="center"/>
          </w:tcPr>
          <w:p w14:paraId="741B1247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 w14:paraId="33C68EA2"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逻辑结构</w:t>
            </w:r>
          </w:p>
        </w:tc>
        <w:tc>
          <w:tcPr>
            <w:tcW w:w="5671" w:type="dxa"/>
            <w:vAlign w:val="center"/>
          </w:tcPr>
          <w:p w14:paraId="0E6DE328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论点鲜明，论据确凿，论证充分，达到所在专业领域要求。</w:t>
            </w:r>
          </w:p>
        </w:tc>
        <w:tc>
          <w:tcPr>
            <w:tcW w:w="1417" w:type="dxa"/>
            <w:vAlign w:val="center"/>
          </w:tcPr>
          <w:p w14:paraId="049DBB49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4C5F6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60" w:type="dxa"/>
            <w:vMerge w:val="restart"/>
            <w:vAlign w:val="center"/>
          </w:tcPr>
          <w:p w14:paraId="6CCE5893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专业水平</w:t>
            </w:r>
          </w:p>
        </w:tc>
        <w:tc>
          <w:tcPr>
            <w:tcW w:w="1417" w:type="dxa"/>
            <w:vAlign w:val="center"/>
          </w:tcPr>
          <w:p w14:paraId="5BED93D0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综合应用知识能力</w:t>
            </w:r>
          </w:p>
        </w:tc>
        <w:tc>
          <w:tcPr>
            <w:tcW w:w="5671" w:type="dxa"/>
            <w:vAlign w:val="center"/>
          </w:tcPr>
          <w:p w14:paraId="7A0C2744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将相关领域的基础理论、专业知识合理应用到研究过程，能体现所在专业领域的能力和素养。</w:t>
            </w:r>
          </w:p>
        </w:tc>
        <w:tc>
          <w:tcPr>
            <w:tcW w:w="1417" w:type="dxa"/>
            <w:vAlign w:val="center"/>
          </w:tcPr>
          <w:p w14:paraId="3681B8D9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7A06A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560" w:type="dxa"/>
            <w:vMerge w:val="continue"/>
            <w:vAlign w:val="center"/>
          </w:tcPr>
          <w:p w14:paraId="7198CDA2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 w14:paraId="23F9F22A"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分析解决问题能力</w:t>
            </w:r>
          </w:p>
        </w:tc>
        <w:tc>
          <w:tcPr>
            <w:tcW w:w="5671" w:type="dxa"/>
            <w:vAlign w:val="center"/>
          </w:tcPr>
          <w:p w14:paraId="439AF000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研究方法合理，论证分析严谨，数据录规范，能体现一定的分析解决本专业领域问题的能力和素养。</w:t>
            </w:r>
          </w:p>
        </w:tc>
        <w:tc>
          <w:tcPr>
            <w:tcW w:w="1417" w:type="dxa"/>
            <w:vAlign w:val="center"/>
          </w:tcPr>
          <w:p w14:paraId="58413A5F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8142F33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612F5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60" w:type="dxa"/>
            <w:vMerge w:val="continue"/>
            <w:vAlign w:val="center"/>
          </w:tcPr>
          <w:p w14:paraId="41279144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 w14:paraId="4EB97016"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创新能力</w:t>
            </w:r>
          </w:p>
        </w:tc>
        <w:tc>
          <w:tcPr>
            <w:tcW w:w="5671" w:type="dxa"/>
            <w:vAlign w:val="center"/>
          </w:tcPr>
          <w:p w14:paraId="5786C66B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发现了新问题，阐明了新观点，或将经典理论创新性应用，或阐释了对实践的指导意义。</w:t>
            </w:r>
          </w:p>
        </w:tc>
        <w:tc>
          <w:tcPr>
            <w:tcW w:w="1417" w:type="dxa"/>
            <w:vAlign w:val="center"/>
          </w:tcPr>
          <w:p w14:paraId="73953A46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7D5A3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60" w:type="dxa"/>
            <w:vMerge w:val="restart"/>
            <w:vAlign w:val="center"/>
          </w:tcPr>
          <w:p w14:paraId="04316BA8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学术规范</w:t>
            </w:r>
          </w:p>
        </w:tc>
        <w:tc>
          <w:tcPr>
            <w:tcW w:w="1417" w:type="dxa"/>
            <w:vAlign w:val="center"/>
          </w:tcPr>
          <w:p w14:paraId="4BA92EF5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行文规范</w:t>
            </w:r>
          </w:p>
        </w:tc>
        <w:tc>
          <w:tcPr>
            <w:tcW w:w="5671" w:type="dxa"/>
            <w:vAlign w:val="center"/>
          </w:tcPr>
          <w:p w14:paraId="64B162BE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文字表达、书写格式、图表（图纸）、公式符号、缩略词等方面符合通行学术规范。</w:t>
            </w:r>
          </w:p>
        </w:tc>
        <w:tc>
          <w:tcPr>
            <w:tcW w:w="1417" w:type="dxa"/>
            <w:vAlign w:val="center"/>
          </w:tcPr>
          <w:p w14:paraId="683A6D86"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1</w:t>
            </w:r>
            <w:r>
              <w:rPr>
                <w:rFonts w:ascii="仿宋" w:hAnsi="仿宋" w:eastAsia="仿宋" w:cs="Times New Roman"/>
                <w:sz w:val="24"/>
              </w:rPr>
              <w:t>0%</w:t>
            </w:r>
          </w:p>
        </w:tc>
      </w:tr>
      <w:tr w14:paraId="143F0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560" w:type="dxa"/>
            <w:vMerge w:val="continue"/>
            <w:vAlign w:val="center"/>
          </w:tcPr>
          <w:p w14:paraId="3C1FDE99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 w14:paraId="6C5EEBD5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引用规范</w:t>
            </w:r>
          </w:p>
        </w:tc>
        <w:tc>
          <w:tcPr>
            <w:tcW w:w="5671" w:type="dxa"/>
            <w:vAlign w:val="center"/>
          </w:tcPr>
          <w:p w14:paraId="3DECF244">
            <w:pPr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在资料引证、参考文献等方面符合通行学术规范和知识产权相关规定。</w:t>
            </w:r>
          </w:p>
        </w:tc>
        <w:tc>
          <w:tcPr>
            <w:tcW w:w="1417" w:type="dxa"/>
            <w:vAlign w:val="center"/>
          </w:tcPr>
          <w:p w14:paraId="36A58797"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1</w:t>
            </w:r>
            <w:r>
              <w:rPr>
                <w:rFonts w:ascii="仿宋" w:hAnsi="仿宋" w:eastAsia="仿宋" w:cs="Times New Roman"/>
                <w:sz w:val="24"/>
              </w:rPr>
              <w:t>0%</w:t>
            </w:r>
          </w:p>
        </w:tc>
      </w:tr>
    </w:tbl>
    <w:p w14:paraId="176530A8"/>
    <w:p w14:paraId="674329DE"/>
    <w:p w14:paraId="71558C9A"/>
    <w:p w14:paraId="33B010B8">
      <w:pPr>
        <w:rPr>
          <w:rFonts w:hint="eastAsia"/>
        </w:rPr>
      </w:pPr>
    </w:p>
    <w:p w14:paraId="54DFCB0D">
      <w:pPr>
        <w:spacing w:line="4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23B3CCE">
      <w:pPr>
        <w:spacing w:line="40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4A90EA13">
      <w:pPr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浙江省普通本科毕业设计抽检评议要素（通用类）</w:t>
      </w:r>
    </w:p>
    <w:p w14:paraId="7EEBEFAD">
      <w:pPr>
        <w:jc w:val="center"/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（征求意见稿）</w:t>
      </w:r>
    </w:p>
    <w:tbl>
      <w:tblPr>
        <w:tblStyle w:val="5"/>
        <w:tblW w:w="981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381"/>
        <w:gridCol w:w="5535"/>
        <w:gridCol w:w="1380"/>
      </w:tblGrid>
      <w:tr w14:paraId="24D66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521" w:type="dxa"/>
            <w:vAlign w:val="center"/>
          </w:tcPr>
          <w:p w14:paraId="520F05B7">
            <w:pPr>
              <w:widowControl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381" w:type="dxa"/>
            <w:vAlign w:val="center"/>
          </w:tcPr>
          <w:p w14:paraId="588FC93C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5535" w:type="dxa"/>
            <w:vAlign w:val="center"/>
          </w:tcPr>
          <w:p w14:paraId="49E7CD50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评议要点</w:t>
            </w:r>
          </w:p>
        </w:tc>
        <w:tc>
          <w:tcPr>
            <w:tcW w:w="1380" w:type="dxa"/>
          </w:tcPr>
          <w:p w14:paraId="5BBEE81B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权重</w:t>
            </w:r>
          </w:p>
        </w:tc>
      </w:tr>
      <w:tr w14:paraId="1F58D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521" w:type="dxa"/>
            <w:vMerge w:val="restart"/>
            <w:vAlign w:val="center"/>
          </w:tcPr>
          <w:p w14:paraId="7EA6D1DF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否决性</w:t>
            </w:r>
          </w:p>
          <w:p w14:paraId="347B78E8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381" w:type="dxa"/>
            <w:vAlign w:val="center"/>
          </w:tcPr>
          <w:p w14:paraId="7BDB9D75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政治方向 </w:t>
            </w:r>
          </w:p>
        </w:tc>
        <w:tc>
          <w:tcPr>
            <w:tcW w:w="5535" w:type="dxa"/>
            <w:vAlign w:val="center"/>
          </w:tcPr>
          <w:p w14:paraId="2CFD6AB9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有违背党和国家相关政策方针、法律法规，或违背社会主义核心价值观、立德树人要求，或其它违背社会公序良俗的内容。</w:t>
            </w:r>
          </w:p>
        </w:tc>
        <w:tc>
          <w:tcPr>
            <w:tcW w:w="1380" w:type="dxa"/>
            <w:vMerge w:val="restart"/>
          </w:tcPr>
          <w:p w14:paraId="0689F2E5">
            <w:pPr>
              <w:widowControl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存在其中任何一条，直接认定为“存在问题毕业设计”</w:t>
            </w:r>
          </w:p>
        </w:tc>
      </w:tr>
      <w:tr w14:paraId="50CE8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21" w:type="dxa"/>
            <w:vMerge w:val="continue"/>
            <w:vAlign w:val="center"/>
          </w:tcPr>
          <w:p w14:paraId="300EFC4B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4052AD00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学术诚信</w:t>
            </w:r>
          </w:p>
        </w:tc>
        <w:tc>
          <w:tcPr>
            <w:tcW w:w="5535" w:type="dxa"/>
            <w:vAlign w:val="center"/>
          </w:tcPr>
          <w:p w14:paraId="100657A8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出现抄袭、剽窃、伪造、篡改、买卖、代写等学术不端行为。</w:t>
            </w:r>
          </w:p>
        </w:tc>
        <w:tc>
          <w:tcPr>
            <w:tcW w:w="1380" w:type="dxa"/>
            <w:vMerge w:val="continue"/>
          </w:tcPr>
          <w:p w14:paraId="75FE5565">
            <w:pPr>
              <w:widowControl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053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21" w:type="dxa"/>
            <w:vMerge w:val="restart"/>
            <w:vAlign w:val="center"/>
          </w:tcPr>
          <w:p w14:paraId="3FE3505D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选题意义</w:t>
            </w:r>
          </w:p>
        </w:tc>
        <w:tc>
          <w:tcPr>
            <w:tcW w:w="1381" w:type="dxa"/>
            <w:vAlign w:val="center"/>
          </w:tcPr>
          <w:p w14:paraId="123896CA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选题依据</w:t>
            </w:r>
          </w:p>
        </w:tc>
        <w:tc>
          <w:tcPr>
            <w:tcW w:w="5535" w:type="dxa"/>
            <w:vAlign w:val="center"/>
          </w:tcPr>
          <w:p w14:paraId="097CA076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设计选题属于本专业（专业相关或交叉，下同）领域研究方向，符合本专业培养目标和毕业要求；立足于本专业的理论问题或现实问题。</w:t>
            </w:r>
          </w:p>
        </w:tc>
        <w:tc>
          <w:tcPr>
            <w:tcW w:w="1380" w:type="dxa"/>
          </w:tcPr>
          <w:p w14:paraId="4F5B7F89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4345326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2D15C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21" w:type="dxa"/>
            <w:vMerge w:val="continue"/>
            <w:vAlign w:val="center"/>
          </w:tcPr>
          <w:p w14:paraId="15A43CA3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1AE2648C">
            <w:pPr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设计意义</w:t>
            </w:r>
          </w:p>
        </w:tc>
        <w:tc>
          <w:tcPr>
            <w:tcW w:w="5535" w:type="dxa"/>
            <w:vAlign w:val="center"/>
          </w:tcPr>
          <w:p w14:paraId="242228B1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设计具有一定的理论价值或实践应用价值；有利于学生综合运用专业知识或提升实践能力。</w:t>
            </w:r>
          </w:p>
        </w:tc>
        <w:tc>
          <w:tcPr>
            <w:tcW w:w="1380" w:type="dxa"/>
          </w:tcPr>
          <w:p w14:paraId="33DA5B64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6A02635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65F12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21" w:type="dxa"/>
            <w:vMerge w:val="restart"/>
            <w:vAlign w:val="center"/>
          </w:tcPr>
          <w:p w14:paraId="0EFE61E4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逻辑建构</w:t>
            </w:r>
          </w:p>
        </w:tc>
        <w:tc>
          <w:tcPr>
            <w:tcW w:w="1381" w:type="dxa"/>
            <w:vAlign w:val="center"/>
          </w:tcPr>
          <w:p w14:paraId="37C669FA">
            <w:pPr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结构组织</w:t>
            </w:r>
          </w:p>
        </w:tc>
        <w:tc>
          <w:tcPr>
            <w:tcW w:w="5535" w:type="dxa"/>
            <w:vAlign w:val="center"/>
          </w:tcPr>
          <w:p w14:paraId="18DB70AF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设计遵循专业发展规律、符合专业技术要求，结构严谨合理、形式完整。</w:t>
            </w:r>
          </w:p>
        </w:tc>
        <w:tc>
          <w:tcPr>
            <w:tcW w:w="1380" w:type="dxa"/>
          </w:tcPr>
          <w:p w14:paraId="6A91F0B3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79CDD64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37122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521" w:type="dxa"/>
            <w:vMerge w:val="continue"/>
            <w:vAlign w:val="center"/>
          </w:tcPr>
          <w:p w14:paraId="76A0164C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6D2A979F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内容组织</w:t>
            </w:r>
          </w:p>
        </w:tc>
        <w:tc>
          <w:tcPr>
            <w:tcW w:w="5535" w:type="dxa"/>
            <w:vAlign w:val="center"/>
          </w:tcPr>
          <w:p w14:paraId="7B2C8DD0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设计能够体现一定工作量。学生基础知识、研究（实践）方法、设计（实践）内容的难易程度达到本专业要求。设计紧扣主题，具有实践价值。</w:t>
            </w:r>
          </w:p>
        </w:tc>
        <w:tc>
          <w:tcPr>
            <w:tcW w:w="1380" w:type="dxa"/>
          </w:tcPr>
          <w:p w14:paraId="263C42A0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1D0B65A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1981C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521" w:type="dxa"/>
            <w:vMerge w:val="continue"/>
            <w:vAlign w:val="center"/>
          </w:tcPr>
          <w:p w14:paraId="5CC44175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54AC3D1B">
            <w:pPr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文字或设计说明</w:t>
            </w:r>
          </w:p>
        </w:tc>
        <w:tc>
          <w:tcPr>
            <w:tcW w:w="5535" w:type="dxa"/>
            <w:vAlign w:val="center"/>
          </w:tcPr>
          <w:p w14:paraId="2C0697E1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设计能体现实践主题，要素齐备，整体内容具有说服力。文字表达概念准确，重点突出，条理清晰。</w:t>
            </w:r>
          </w:p>
        </w:tc>
        <w:tc>
          <w:tcPr>
            <w:tcW w:w="1380" w:type="dxa"/>
          </w:tcPr>
          <w:p w14:paraId="713CB26D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8A40DFA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16646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21" w:type="dxa"/>
            <w:vMerge w:val="restart"/>
            <w:vAlign w:val="center"/>
          </w:tcPr>
          <w:p w14:paraId="267A5490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专业水平</w:t>
            </w:r>
          </w:p>
        </w:tc>
        <w:tc>
          <w:tcPr>
            <w:tcW w:w="1381" w:type="dxa"/>
            <w:vAlign w:val="center"/>
          </w:tcPr>
          <w:p w14:paraId="67BCF953">
            <w:pPr>
              <w:widowControl/>
              <w:jc w:val="left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综合应用知识</w:t>
            </w: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能力</w:t>
            </w:r>
          </w:p>
        </w:tc>
        <w:tc>
          <w:tcPr>
            <w:tcW w:w="5535" w:type="dxa"/>
            <w:vAlign w:val="center"/>
          </w:tcPr>
          <w:p w14:paraId="4D3F2326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设计体现本专业研究或实践的现状和发展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趋势，将相关领域的基础理论、专业知识合理应用到设计过程，能体现所在专业领域的能力和素养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380" w:type="dxa"/>
          </w:tcPr>
          <w:p w14:paraId="63E7E767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824A951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6EED9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521" w:type="dxa"/>
            <w:vMerge w:val="continue"/>
            <w:vAlign w:val="center"/>
          </w:tcPr>
          <w:p w14:paraId="438CFDF1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0D61021C">
            <w:pPr>
              <w:jc w:val="left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分析解决问题能力</w:t>
            </w:r>
          </w:p>
        </w:tc>
        <w:tc>
          <w:tcPr>
            <w:tcW w:w="5535" w:type="dxa"/>
            <w:vAlign w:val="center"/>
          </w:tcPr>
          <w:p w14:paraId="6F281638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方法或路径合理，善于发现问题、分析问题，具备解决实际问题的能力和水平。</w:t>
            </w:r>
          </w:p>
        </w:tc>
        <w:tc>
          <w:tcPr>
            <w:tcW w:w="1380" w:type="dxa"/>
          </w:tcPr>
          <w:p w14:paraId="30006980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32E8F0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</w:tr>
      <w:tr w14:paraId="54DAF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1" w:type="dxa"/>
            <w:vMerge w:val="continue"/>
            <w:vAlign w:val="center"/>
          </w:tcPr>
          <w:p w14:paraId="3C474BF8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6C019B50">
            <w:pPr>
              <w:jc w:val="left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创新能力</w:t>
            </w:r>
          </w:p>
        </w:tc>
        <w:tc>
          <w:tcPr>
            <w:tcW w:w="5535" w:type="dxa"/>
            <w:vAlign w:val="center"/>
          </w:tcPr>
          <w:p w14:paraId="45215205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设计能够体现学生的独立思考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具有一定的专业研究或实践探索特征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，体现一定的思辨能力和创新能力。</w:t>
            </w:r>
          </w:p>
        </w:tc>
        <w:tc>
          <w:tcPr>
            <w:tcW w:w="1380" w:type="dxa"/>
          </w:tcPr>
          <w:p w14:paraId="1558E99D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5642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21" w:type="dxa"/>
            <w:vMerge w:val="restart"/>
            <w:vAlign w:val="center"/>
          </w:tcPr>
          <w:p w14:paraId="376F7745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学术规范</w:t>
            </w:r>
          </w:p>
        </w:tc>
        <w:tc>
          <w:tcPr>
            <w:tcW w:w="1381" w:type="dxa"/>
            <w:vAlign w:val="center"/>
          </w:tcPr>
          <w:p w14:paraId="2D8B21DD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行文规范</w:t>
            </w:r>
          </w:p>
        </w:tc>
        <w:tc>
          <w:tcPr>
            <w:tcW w:w="5535" w:type="dxa"/>
            <w:vAlign w:val="center"/>
          </w:tcPr>
          <w:p w14:paraId="281674C4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设计的文字表达、语法应用、书写格式、图表注释等规范准确</w:t>
            </w:r>
          </w:p>
        </w:tc>
        <w:tc>
          <w:tcPr>
            <w:tcW w:w="1380" w:type="dxa"/>
          </w:tcPr>
          <w:p w14:paraId="53BE44B7"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5%</w:t>
            </w:r>
          </w:p>
        </w:tc>
      </w:tr>
      <w:tr w14:paraId="793F0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521" w:type="dxa"/>
            <w:vMerge w:val="continue"/>
            <w:vAlign w:val="center"/>
          </w:tcPr>
          <w:p w14:paraId="55B56588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6F6DC0BC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引用规范</w:t>
            </w:r>
          </w:p>
        </w:tc>
        <w:tc>
          <w:tcPr>
            <w:tcW w:w="5535" w:type="dxa"/>
            <w:vAlign w:val="center"/>
          </w:tcPr>
          <w:p w14:paraId="37FD6AB6">
            <w:pPr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在资料引证、参考文献引用等方面符合通行学术规范和知识产权相关规定。</w:t>
            </w:r>
          </w:p>
        </w:tc>
        <w:tc>
          <w:tcPr>
            <w:tcW w:w="1380" w:type="dxa"/>
          </w:tcPr>
          <w:p w14:paraId="4579909C"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5%</w:t>
            </w:r>
          </w:p>
        </w:tc>
      </w:tr>
    </w:tbl>
    <w:p w14:paraId="36FA9991">
      <w:pPr>
        <w:rPr>
          <w:rFonts w:hint="eastAsia" w:ascii="黑体" w:hAnsi="黑体" w:eastAsia="黑体" w:cs="黑体"/>
          <w:sz w:val="32"/>
          <w:szCs w:val="32"/>
        </w:rPr>
      </w:pPr>
    </w:p>
    <w:p w14:paraId="3D59A093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18E9F36A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浙江省普通本科毕业论文抽检评议要素（艺术学）</w:t>
      </w:r>
    </w:p>
    <w:p w14:paraId="10AECBCA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（征求意见稿）</w:t>
      </w:r>
    </w:p>
    <w:tbl>
      <w:tblPr>
        <w:tblStyle w:val="5"/>
        <w:tblW w:w="9819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383"/>
        <w:gridCol w:w="5532"/>
        <w:gridCol w:w="1383"/>
      </w:tblGrid>
      <w:tr w14:paraId="4C24F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21" w:type="dxa"/>
            <w:vAlign w:val="center"/>
          </w:tcPr>
          <w:p w14:paraId="6F8C33AB">
            <w:pPr>
              <w:widowControl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383" w:type="dxa"/>
            <w:vAlign w:val="center"/>
          </w:tcPr>
          <w:p w14:paraId="1890EC95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5532" w:type="dxa"/>
            <w:vAlign w:val="center"/>
          </w:tcPr>
          <w:p w14:paraId="51480ADD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评议要点</w:t>
            </w:r>
          </w:p>
        </w:tc>
        <w:tc>
          <w:tcPr>
            <w:tcW w:w="1383" w:type="dxa"/>
          </w:tcPr>
          <w:p w14:paraId="21AD8DFC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权重</w:t>
            </w:r>
          </w:p>
        </w:tc>
      </w:tr>
      <w:tr w14:paraId="7BF4E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521" w:type="dxa"/>
            <w:vMerge w:val="restart"/>
            <w:vAlign w:val="center"/>
          </w:tcPr>
          <w:p w14:paraId="1795DB8C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否决性</w:t>
            </w:r>
          </w:p>
          <w:p w14:paraId="7C4EE204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383" w:type="dxa"/>
            <w:vAlign w:val="center"/>
          </w:tcPr>
          <w:p w14:paraId="052ACD5F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政治方向 </w:t>
            </w:r>
          </w:p>
        </w:tc>
        <w:tc>
          <w:tcPr>
            <w:tcW w:w="5532" w:type="dxa"/>
            <w:vAlign w:val="center"/>
          </w:tcPr>
          <w:p w14:paraId="343AC868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有违背党和国家相关政策方针、法律法规，或违背社会主义核心价值观、立德树人要求，或其它违背社会公序良俗的内容。</w:t>
            </w:r>
          </w:p>
        </w:tc>
        <w:tc>
          <w:tcPr>
            <w:tcW w:w="1383" w:type="dxa"/>
            <w:vMerge w:val="restart"/>
            <w:vAlign w:val="center"/>
          </w:tcPr>
          <w:p w14:paraId="2871D38A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存在其中任何一条，直接认定为“存在问题毕业论文”</w:t>
            </w:r>
          </w:p>
        </w:tc>
      </w:tr>
      <w:tr w14:paraId="6AC87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21" w:type="dxa"/>
            <w:vMerge w:val="continue"/>
            <w:vAlign w:val="center"/>
          </w:tcPr>
          <w:p w14:paraId="75143ED2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Align w:val="center"/>
          </w:tcPr>
          <w:p w14:paraId="2BC0F356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学术诚信</w:t>
            </w:r>
          </w:p>
        </w:tc>
        <w:tc>
          <w:tcPr>
            <w:tcW w:w="5532" w:type="dxa"/>
            <w:vAlign w:val="center"/>
          </w:tcPr>
          <w:p w14:paraId="001A1F38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出现抄袭、剽窃、伪造、篡改、买卖、代写等学术不端行为。</w:t>
            </w:r>
          </w:p>
        </w:tc>
        <w:tc>
          <w:tcPr>
            <w:tcW w:w="1383" w:type="dxa"/>
            <w:vMerge w:val="continue"/>
            <w:vAlign w:val="center"/>
          </w:tcPr>
          <w:p w14:paraId="67B940BF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AB4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21" w:type="dxa"/>
            <w:vMerge w:val="restart"/>
            <w:vAlign w:val="center"/>
          </w:tcPr>
          <w:p w14:paraId="46045B97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选题意义</w:t>
            </w:r>
          </w:p>
        </w:tc>
        <w:tc>
          <w:tcPr>
            <w:tcW w:w="1383" w:type="dxa"/>
            <w:vAlign w:val="center"/>
          </w:tcPr>
          <w:p w14:paraId="4758E639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选题目的</w:t>
            </w:r>
          </w:p>
        </w:tc>
        <w:tc>
          <w:tcPr>
            <w:tcW w:w="5532" w:type="dxa"/>
            <w:vAlign w:val="center"/>
          </w:tcPr>
          <w:p w14:paraId="22E0E094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选题符合专业培养目标，体现艺术创作和研究基本要素。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选题具有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学术问题意识和实践研究价值。</w:t>
            </w:r>
          </w:p>
        </w:tc>
        <w:tc>
          <w:tcPr>
            <w:tcW w:w="1383" w:type="dxa"/>
            <w:vAlign w:val="center"/>
          </w:tcPr>
          <w:p w14:paraId="20FCA7B9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5000F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21" w:type="dxa"/>
            <w:vMerge w:val="continue"/>
            <w:vAlign w:val="center"/>
          </w:tcPr>
          <w:p w14:paraId="6695CB1D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Align w:val="center"/>
          </w:tcPr>
          <w:p w14:paraId="792C9992">
            <w:pPr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研究意义</w:t>
            </w:r>
          </w:p>
        </w:tc>
        <w:tc>
          <w:tcPr>
            <w:tcW w:w="5532" w:type="dxa"/>
            <w:vAlign w:val="center"/>
          </w:tcPr>
          <w:p w14:paraId="6ABBD0BB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反映艺术学科所在专业领域（专业相关领域或专业交叉领域）的学术问题、行业社会实际问题及发展需求，探索艺术学科基础技法和实践创作的相关理论和方法研究，有一定的拓展和深化，具有一定的理论或实践研究价值。</w:t>
            </w:r>
          </w:p>
        </w:tc>
        <w:tc>
          <w:tcPr>
            <w:tcW w:w="1383" w:type="dxa"/>
            <w:vAlign w:val="center"/>
          </w:tcPr>
          <w:p w14:paraId="6C9D73D6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90FC46D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735E9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21" w:type="dxa"/>
            <w:vMerge w:val="restart"/>
            <w:vAlign w:val="center"/>
          </w:tcPr>
          <w:p w14:paraId="33B0EF1A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逻辑构建</w:t>
            </w:r>
          </w:p>
        </w:tc>
        <w:tc>
          <w:tcPr>
            <w:tcW w:w="1383" w:type="dxa"/>
            <w:vAlign w:val="center"/>
          </w:tcPr>
          <w:p w14:paraId="0941CD26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层次体系</w:t>
            </w:r>
          </w:p>
        </w:tc>
        <w:tc>
          <w:tcPr>
            <w:tcW w:w="5532" w:type="dxa"/>
            <w:vAlign w:val="center"/>
          </w:tcPr>
          <w:p w14:paraId="2A752EA6">
            <w:pPr>
              <w:widowControl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体系完整，层次分明，重点突出。</w:t>
            </w:r>
          </w:p>
        </w:tc>
        <w:tc>
          <w:tcPr>
            <w:tcW w:w="1383" w:type="dxa"/>
            <w:vAlign w:val="center"/>
          </w:tcPr>
          <w:p w14:paraId="6E484C81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42514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521" w:type="dxa"/>
            <w:vMerge w:val="continue"/>
            <w:vAlign w:val="center"/>
          </w:tcPr>
          <w:p w14:paraId="0104089C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Align w:val="center"/>
          </w:tcPr>
          <w:p w14:paraId="7BA5FA95">
            <w:pPr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逻辑结构</w:t>
            </w:r>
          </w:p>
        </w:tc>
        <w:tc>
          <w:tcPr>
            <w:tcW w:w="5532" w:type="dxa"/>
            <w:vAlign w:val="center"/>
          </w:tcPr>
          <w:p w14:paraId="06236267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论点鲜明，论据确凿，论证充分，达到所在专业领域要求。</w:t>
            </w:r>
          </w:p>
        </w:tc>
        <w:tc>
          <w:tcPr>
            <w:tcW w:w="1383" w:type="dxa"/>
            <w:vAlign w:val="center"/>
          </w:tcPr>
          <w:p w14:paraId="17FE64A0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4A87B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21" w:type="dxa"/>
            <w:vMerge w:val="restart"/>
            <w:vAlign w:val="center"/>
          </w:tcPr>
          <w:p w14:paraId="0FF1EB81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专业水平</w:t>
            </w:r>
          </w:p>
        </w:tc>
        <w:tc>
          <w:tcPr>
            <w:tcW w:w="1383" w:type="dxa"/>
            <w:vAlign w:val="center"/>
          </w:tcPr>
          <w:p w14:paraId="1BDC9A90">
            <w:pPr>
              <w:widowControl/>
              <w:jc w:val="left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综合应用知识能力</w:t>
            </w:r>
          </w:p>
        </w:tc>
        <w:tc>
          <w:tcPr>
            <w:tcW w:w="5532" w:type="dxa"/>
            <w:vAlign w:val="center"/>
          </w:tcPr>
          <w:p w14:paraId="4056395E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基础资料收集客观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准确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充分显示学生的文献查阅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信息获取及实际调研能力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基础理论和实践应用结合得当。</w:t>
            </w:r>
          </w:p>
        </w:tc>
        <w:tc>
          <w:tcPr>
            <w:tcW w:w="1383" w:type="dxa"/>
            <w:vAlign w:val="center"/>
          </w:tcPr>
          <w:p w14:paraId="76B58DD3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58AA7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521" w:type="dxa"/>
            <w:vMerge w:val="continue"/>
            <w:vAlign w:val="center"/>
          </w:tcPr>
          <w:p w14:paraId="780291C5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Align w:val="center"/>
          </w:tcPr>
          <w:p w14:paraId="34B88B44">
            <w:pPr>
              <w:jc w:val="left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分析解决问题能力</w:t>
            </w:r>
          </w:p>
        </w:tc>
        <w:tc>
          <w:tcPr>
            <w:tcW w:w="5532" w:type="dxa"/>
            <w:vAlign w:val="center"/>
          </w:tcPr>
          <w:p w14:paraId="1BC5F727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综合运用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艺术学科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理论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和创作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研究方法进行论证或给出解决方案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，能够正确清晰地归纳和阐释出相关观点及意义，能将理论输出成果与创作设计实践相关联并互为验证。创作和研究过程记录完整准确。</w:t>
            </w:r>
          </w:p>
        </w:tc>
        <w:tc>
          <w:tcPr>
            <w:tcW w:w="1383" w:type="dxa"/>
            <w:vAlign w:val="center"/>
          </w:tcPr>
          <w:p w14:paraId="7FB6F2E8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D25E74A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473A5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1" w:type="dxa"/>
            <w:vMerge w:val="continue"/>
            <w:vAlign w:val="center"/>
          </w:tcPr>
          <w:p w14:paraId="7C498799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Align w:val="center"/>
          </w:tcPr>
          <w:p w14:paraId="45B740CF">
            <w:pPr>
              <w:jc w:val="left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创新能力</w:t>
            </w:r>
          </w:p>
        </w:tc>
        <w:tc>
          <w:tcPr>
            <w:tcW w:w="5532" w:type="dxa"/>
            <w:vAlign w:val="center"/>
          </w:tcPr>
          <w:p w14:paraId="414EB76B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具有独立思考的学理框架，能够针对新问题提出新见解。</w:t>
            </w:r>
          </w:p>
        </w:tc>
        <w:tc>
          <w:tcPr>
            <w:tcW w:w="1383" w:type="dxa"/>
            <w:vAlign w:val="center"/>
          </w:tcPr>
          <w:p w14:paraId="6002DA1E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7FD97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21" w:type="dxa"/>
            <w:vMerge w:val="restart"/>
            <w:vAlign w:val="center"/>
          </w:tcPr>
          <w:p w14:paraId="3863A5CE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学术规范</w:t>
            </w:r>
          </w:p>
        </w:tc>
        <w:tc>
          <w:tcPr>
            <w:tcW w:w="1383" w:type="dxa"/>
            <w:vAlign w:val="center"/>
          </w:tcPr>
          <w:p w14:paraId="78252011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行文规范</w:t>
            </w:r>
          </w:p>
        </w:tc>
        <w:tc>
          <w:tcPr>
            <w:tcW w:w="5532" w:type="dxa"/>
            <w:vAlign w:val="center"/>
          </w:tcPr>
          <w:p w14:paraId="719DA2A6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文字表达、书写格式、图表（图纸）、公式符号、缩略词等方面符合通行学术规范。</w:t>
            </w:r>
          </w:p>
        </w:tc>
        <w:tc>
          <w:tcPr>
            <w:tcW w:w="1383" w:type="dxa"/>
            <w:vAlign w:val="center"/>
          </w:tcPr>
          <w:p w14:paraId="4802C2A7"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1</w:t>
            </w:r>
            <w:r>
              <w:rPr>
                <w:rFonts w:ascii="仿宋" w:hAnsi="仿宋" w:eastAsia="仿宋" w:cs="Times New Roman"/>
                <w:sz w:val="24"/>
              </w:rPr>
              <w:t>0%</w:t>
            </w:r>
          </w:p>
        </w:tc>
      </w:tr>
      <w:tr w14:paraId="2FC9E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521" w:type="dxa"/>
            <w:vMerge w:val="continue"/>
            <w:vAlign w:val="center"/>
          </w:tcPr>
          <w:p w14:paraId="11845097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Align w:val="center"/>
          </w:tcPr>
          <w:p w14:paraId="76EE60AB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引用规范</w:t>
            </w:r>
          </w:p>
        </w:tc>
        <w:tc>
          <w:tcPr>
            <w:tcW w:w="5532" w:type="dxa"/>
            <w:vAlign w:val="center"/>
          </w:tcPr>
          <w:p w14:paraId="393529AA">
            <w:pPr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在资料引证、参考文献引用等方面符合通行学术规范和知识产权相关规定。</w:t>
            </w:r>
          </w:p>
        </w:tc>
        <w:tc>
          <w:tcPr>
            <w:tcW w:w="1383" w:type="dxa"/>
            <w:vAlign w:val="center"/>
          </w:tcPr>
          <w:p w14:paraId="16F19A69"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1</w:t>
            </w:r>
            <w:r>
              <w:rPr>
                <w:rFonts w:ascii="仿宋" w:hAnsi="仿宋" w:eastAsia="仿宋" w:cs="Times New Roman"/>
                <w:sz w:val="24"/>
              </w:rPr>
              <w:t>0%</w:t>
            </w:r>
          </w:p>
        </w:tc>
      </w:tr>
    </w:tbl>
    <w:p w14:paraId="1F3E397B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508BEC08">
      <w:pPr>
        <w:spacing w:line="560" w:lineRule="exact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0205B080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浙江省普通本科毕业设计抽检评议要素（艺术学）</w:t>
      </w:r>
    </w:p>
    <w:p w14:paraId="34DC47B4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（征求意见稿）</w:t>
      </w:r>
    </w:p>
    <w:p w14:paraId="03BC8DA2">
      <w:pPr>
        <w:spacing w:line="2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81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381"/>
        <w:gridCol w:w="5535"/>
        <w:gridCol w:w="1380"/>
      </w:tblGrid>
      <w:tr w14:paraId="06CEB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21" w:type="dxa"/>
            <w:vAlign w:val="center"/>
          </w:tcPr>
          <w:p w14:paraId="393E2C35">
            <w:pPr>
              <w:widowControl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381" w:type="dxa"/>
            <w:vAlign w:val="center"/>
          </w:tcPr>
          <w:p w14:paraId="00D6607E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5535" w:type="dxa"/>
            <w:vAlign w:val="center"/>
          </w:tcPr>
          <w:p w14:paraId="3AAA0C66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评议要点</w:t>
            </w:r>
          </w:p>
        </w:tc>
        <w:tc>
          <w:tcPr>
            <w:tcW w:w="1380" w:type="dxa"/>
          </w:tcPr>
          <w:p w14:paraId="34573C83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权重</w:t>
            </w:r>
          </w:p>
        </w:tc>
      </w:tr>
      <w:tr w14:paraId="56CFE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521" w:type="dxa"/>
            <w:vMerge w:val="restart"/>
            <w:vAlign w:val="center"/>
          </w:tcPr>
          <w:p w14:paraId="0440C2C2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否决性</w:t>
            </w:r>
          </w:p>
          <w:p w14:paraId="4403A83F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381" w:type="dxa"/>
            <w:vAlign w:val="center"/>
          </w:tcPr>
          <w:p w14:paraId="015AB68C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政治方向 </w:t>
            </w:r>
          </w:p>
        </w:tc>
        <w:tc>
          <w:tcPr>
            <w:tcW w:w="5535" w:type="dxa"/>
            <w:vAlign w:val="center"/>
          </w:tcPr>
          <w:p w14:paraId="3BE31B31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有违背党和国家相关政策方针、法律法规，或违背社会主义核心价值观、立德树人要求，或其它违背社会公序良俗的内容。</w:t>
            </w:r>
          </w:p>
        </w:tc>
        <w:tc>
          <w:tcPr>
            <w:tcW w:w="1380" w:type="dxa"/>
            <w:vMerge w:val="restart"/>
          </w:tcPr>
          <w:p w14:paraId="557FD023">
            <w:pPr>
              <w:widowControl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存在其中任何一条，直接认定为“存在问题毕业设计”</w:t>
            </w:r>
          </w:p>
        </w:tc>
      </w:tr>
      <w:tr w14:paraId="6885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21" w:type="dxa"/>
            <w:vMerge w:val="continue"/>
            <w:vAlign w:val="center"/>
          </w:tcPr>
          <w:p w14:paraId="4E81F1E4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3054544B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学术诚信</w:t>
            </w:r>
          </w:p>
        </w:tc>
        <w:tc>
          <w:tcPr>
            <w:tcW w:w="5535" w:type="dxa"/>
            <w:vAlign w:val="center"/>
          </w:tcPr>
          <w:p w14:paraId="4644DA50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出现抄袭、剽窃、伪造、篡改、买卖、代写等学术不端行为。</w:t>
            </w:r>
          </w:p>
        </w:tc>
        <w:tc>
          <w:tcPr>
            <w:tcW w:w="1380" w:type="dxa"/>
            <w:vMerge w:val="continue"/>
          </w:tcPr>
          <w:p w14:paraId="60D6EEDA">
            <w:pPr>
              <w:widowControl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C63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21" w:type="dxa"/>
            <w:vMerge w:val="restart"/>
            <w:vAlign w:val="center"/>
          </w:tcPr>
          <w:p w14:paraId="44394FB9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选题意义</w:t>
            </w:r>
          </w:p>
        </w:tc>
        <w:tc>
          <w:tcPr>
            <w:tcW w:w="1381" w:type="dxa"/>
            <w:vAlign w:val="center"/>
          </w:tcPr>
          <w:p w14:paraId="7E0C7C68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选题目的</w:t>
            </w:r>
          </w:p>
        </w:tc>
        <w:tc>
          <w:tcPr>
            <w:tcW w:w="5535" w:type="dxa"/>
            <w:vAlign w:val="center"/>
          </w:tcPr>
          <w:p w14:paraId="317052E8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符合专业培养目标，体现艺术创作和研究基本要素。</w:t>
            </w:r>
          </w:p>
          <w:p w14:paraId="2C718F2E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选题具有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学术问题意识和实践研究价值。</w:t>
            </w:r>
          </w:p>
        </w:tc>
        <w:tc>
          <w:tcPr>
            <w:tcW w:w="1380" w:type="dxa"/>
            <w:vAlign w:val="center"/>
          </w:tcPr>
          <w:p w14:paraId="72C7537E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79BA0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21" w:type="dxa"/>
            <w:vMerge w:val="continue"/>
            <w:vAlign w:val="center"/>
          </w:tcPr>
          <w:p w14:paraId="5758E054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75D3F01C">
            <w:pPr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设计意义</w:t>
            </w:r>
          </w:p>
        </w:tc>
        <w:tc>
          <w:tcPr>
            <w:tcW w:w="5535" w:type="dxa"/>
            <w:vAlign w:val="center"/>
          </w:tcPr>
          <w:p w14:paraId="75D3A697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设计有利于学生综合运用专业知识或提升实践能力。设计选题来源于艺术创作与实践；具有一定的实践意义。</w:t>
            </w:r>
          </w:p>
        </w:tc>
        <w:tc>
          <w:tcPr>
            <w:tcW w:w="1380" w:type="dxa"/>
            <w:vAlign w:val="center"/>
          </w:tcPr>
          <w:p w14:paraId="435C8271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8982473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25C1C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21" w:type="dxa"/>
            <w:vMerge w:val="restart"/>
            <w:vAlign w:val="center"/>
          </w:tcPr>
          <w:p w14:paraId="4F764A10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逻辑建构</w:t>
            </w:r>
          </w:p>
        </w:tc>
        <w:tc>
          <w:tcPr>
            <w:tcW w:w="1381" w:type="dxa"/>
            <w:vAlign w:val="center"/>
          </w:tcPr>
          <w:p w14:paraId="735CFD03">
            <w:pPr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结构组织</w:t>
            </w:r>
          </w:p>
        </w:tc>
        <w:tc>
          <w:tcPr>
            <w:tcW w:w="5535" w:type="dxa"/>
            <w:vAlign w:val="center"/>
          </w:tcPr>
          <w:p w14:paraId="3086EAE0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设计符合艺术行业规范及专业技术要求；结构严密合理、形式完整。</w:t>
            </w:r>
          </w:p>
        </w:tc>
        <w:tc>
          <w:tcPr>
            <w:tcW w:w="1380" w:type="dxa"/>
            <w:vAlign w:val="center"/>
          </w:tcPr>
          <w:p w14:paraId="1339A14C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64DB4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521" w:type="dxa"/>
            <w:vMerge w:val="continue"/>
            <w:vAlign w:val="center"/>
          </w:tcPr>
          <w:p w14:paraId="7F401D9C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06CE06DF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内容组织</w:t>
            </w:r>
          </w:p>
        </w:tc>
        <w:tc>
          <w:tcPr>
            <w:tcW w:w="5535" w:type="dxa"/>
            <w:vAlign w:val="center"/>
          </w:tcPr>
          <w:p w14:paraId="5B2BB4F9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设计内容充实饱满，紧扣主题表现，具有一定审美情趣；具有一定的艺术性与思想性。</w:t>
            </w:r>
          </w:p>
        </w:tc>
        <w:tc>
          <w:tcPr>
            <w:tcW w:w="1380" w:type="dxa"/>
            <w:vAlign w:val="center"/>
          </w:tcPr>
          <w:p w14:paraId="789FE437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6405ADA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6C832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521" w:type="dxa"/>
            <w:vMerge w:val="continue"/>
            <w:vAlign w:val="center"/>
          </w:tcPr>
          <w:p w14:paraId="59AA859F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13977643">
            <w:pPr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文字或创作表达</w:t>
            </w:r>
          </w:p>
        </w:tc>
        <w:tc>
          <w:tcPr>
            <w:tcW w:w="5535" w:type="dxa"/>
            <w:vAlign w:val="center"/>
          </w:tcPr>
          <w:p w14:paraId="23433658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设计遵循艺术发展规律；整体内容具有说服力、感染力。文字表达层次分明、详略得当、重点突出。</w:t>
            </w:r>
          </w:p>
        </w:tc>
        <w:tc>
          <w:tcPr>
            <w:tcW w:w="1380" w:type="dxa"/>
            <w:vAlign w:val="center"/>
          </w:tcPr>
          <w:p w14:paraId="6C314C96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F0D4417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50467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21" w:type="dxa"/>
            <w:vMerge w:val="restart"/>
            <w:vAlign w:val="center"/>
          </w:tcPr>
          <w:p w14:paraId="3CA2468A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专业水平</w:t>
            </w:r>
          </w:p>
        </w:tc>
        <w:tc>
          <w:tcPr>
            <w:tcW w:w="1381" w:type="dxa"/>
            <w:vAlign w:val="center"/>
          </w:tcPr>
          <w:p w14:paraId="2A97E4EC">
            <w:pPr>
              <w:widowControl/>
              <w:jc w:val="left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综合知识应用</w:t>
            </w: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能力</w:t>
            </w:r>
          </w:p>
        </w:tc>
        <w:tc>
          <w:tcPr>
            <w:tcW w:w="5535" w:type="dxa"/>
            <w:vAlign w:val="center"/>
          </w:tcPr>
          <w:p w14:paraId="2D99BD17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对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艺术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创作与实践领域发展现状与趋势具有一定了解。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能够综合运用所学专业知识、采取恰当的研究方法或路径进行艺术创作与实践，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具有扎实的专业素养与良好技法、技巧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达到本专业核心技能要求。</w:t>
            </w:r>
          </w:p>
        </w:tc>
        <w:tc>
          <w:tcPr>
            <w:tcW w:w="1380" w:type="dxa"/>
            <w:vAlign w:val="center"/>
          </w:tcPr>
          <w:p w14:paraId="2D52D38B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8D98F41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634E8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521" w:type="dxa"/>
            <w:vMerge w:val="continue"/>
            <w:vAlign w:val="center"/>
          </w:tcPr>
          <w:p w14:paraId="783C87CF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6A9E3794">
            <w:pPr>
              <w:jc w:val="left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分析解决问题能力</w:t>
            </w:r>
          </w:p>
        </w:tc>
        <w:tc>
          <w:tcPr>
            <w:tcW w:w="5535" w:type="dxa"/>
            <w:vAlign w:val="center"/>
          </w:tcPr>
          <w:p w14:paraId="13DC57CB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掌握现有创作与实践方法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，善于发现问题、分析问题，具备解决实际问题的能力和水平。</w:t>
            </w:r>
          </w:p>
        </w:tc>
        <w:tc>
          <w:tcPr>
            <w:tcW w:w="1380" w:type="dxa"/>
            <w:vAlign w:val="center"/>
          </w:tcPr>
          <w:p w14:paraId="246B0D42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4755B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1" w:type="dxa"/>
            <w:vMerge w:val="continue"/>
            <w:vAlign w:val="center"/>
          </w:tcPr>
          <w:p w14:paraId="7ACF4185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2E4CA62B">
            <w:pPr>
              <w:jc w:val="left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创新能力</w:t>
            </w:r>
          </w:p>
        </w:tc>
        <w:tc>
          <w:tcPr>
            <w:tcW w:w="5535" w:type="dxa"/>
            <w:vAlign w:val="center"/>
          </w:tcPr>
          <w:p w14:paraId="686498C3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设计能够体现学生的独立思考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，具有一定的艺术想像力。能对已有方法思路、主题表现或结构安排等有一定的创新和突破。</w:t>
            </w:r>
          </w:p>
        </w:tc>
        <w:tc>
          <w:tcPr>
            <w:tcW w:w="1380" w:type="dxa"/>
            <w:vAlign w:val="center"/>
          </w:tcPr>
          <w:p w14:paraId="2B21AFD5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</w:tr>
      <w:tr w14:paraId="3C177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21" w:type="dxa"/>
            <w:vMerge w:val="restart"/>
            <w:vAlign w:val="center"/>
          </w:tcPr>
          <w:p w14:paraId="3E88DD48">
            <w:pPr>
              <w:widowControl/>
              <w:jc w:val="center"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学术规范</w:t>
            </w:r>
          </w:p>
        </w:tc>
        <w:tc>
          <w:tcPr>
            <w:tcW w:w="1381" w:type="dxa"/>
            <w:vAlign w:val="center"/>
          </w:tcPr>
          <w:p w14:paraId="71A2247F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写作规范</w:t>
            </w:r>
          </w:p>
        </w:tc>
        <w:tc>
          <w:tcPr>
            <w:tcW w:w="5535" w:type="dxa"/>
            <w:vAlign w:val="center"/>
          </w:tcPr>
          <w:p w14:paraId="745481EC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设计说明的文字表达、语法应用、书写格式、图表注释等符合规范</w:t>
            </w:r>
          </w:p>
        </w:tc>
        <w:tc>
          <w:tcPr>
            <w:tcW w:w="1380" w:type="dxa"/>
            <w:vAlign w:val="center"/>
          </w:tcPr>
          <w:p w14:paraId="12A312BD"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5%</w:t>
            </w:r>
          </w:p>
        </w:tc>
      </w:tr>
      <w:tr w14:paraId="22558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521" w:type="dxa"/>
            <w:vMerge w:val="continue"/>
            <w:vAlign w:val="center"/>
          </w:tcPr>
          <w:p w14:paraId="4E410235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Align w:val="center"/>
          </w:tcPr>
          <w:p w14:paraId="674ADA1A">
            <w:pPr>
              <w:widowControl/>
              <w:rPr>
                <w:rFonts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引用规范</w:t>
            </w:r>
          </w:p>
        </w:tc>
        <w:tc>
          <w:tcPr>
            <w:tcW w:w="5535" w:type="dxa"/>
            <w:vAlign w:val="center"/>
          </w:tcPr>
          <w:p w14:paraId="0C5662FC">
            <w:pPr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在资料引证、参考文献等方面符合通行学术规范和知识产权相关规定。</w:t>
            </w:r>
          </w:p>
        </w:tc>
        <w:tc>
          <w:tcPr>
            <w:tcW w:w="1380" w:type="dxa"/>
            <w:vAlign w:val="center"/>
          </w:tcPr>
          <w:p w14:paraId="7C81392D"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5%</w:t>
            </w:r>
          </w:p>
        </w:tc>
      </w:tr>
    </w:tbl>
    <w:p w14:paraId="4820C174">
      <w:pPr>
        <w:spacing w:line="4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928" w:right="1474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xMzVlM2Y2NmE0NTg4MmZkNDNhMGIzYWI4MDlkOWEifQ=="/>
  </w:docVars>
  <w:rsids>
    <w:rsidRoot w:val="0A7A6150"/>
    <w:rsid w:val="0007328C"/>
    <w:rsid w:val="003B0686"/>
    <w:rsid w:val="00A44B6B"/>
    <w:rsid w:val="00FD067A"/>
    <w:rsid w:val="086E3771"/>
    <w:rsid w:val="0A7A6150"/>
    <w:rsid w:val="0C163798"/>
    <w:rsid w:val="0CB22FD6"/>
    <w:rsid w:val="0E437EE9"/>
    <w:rsid w:val="1A933D45"/>
    <w:rsid w:val="31F541E9"/>
    <w:rsid w:val="5EC96CB6"/>
    <w:rsid w:val="5F2F7F4F"/>
    <w:rsid w:val="67FC1A1D"/>
    <w:rsid w:val="6A7C4A79"/>
    <w:rsid w:val="7223202F"/>
    <w:rsid w:val="725F3800"/>
    <w:rsid w:val="7FDF2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5</Pages>
  <Words>2552</Words>
  <Characters>2624</Characters>
  <Lines>20</Lines>
  <Paragraphs>5</Paragraphs>
  <TotalTime>4</TotalTime>
  <ScaleCrop>false</ScaleCrop>
  <LinksUpToDate>false</LinksUpToDate>
  <CharactersWithSpaces>2627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2024-09-27T08:18:00Z</dcterms:created>
  <dc:creator>卢燕</dc:creator>
  <cp:lastModifiedBy>WPS_1710741439</cp:lastModifiedBy>
  <dcterms:modified xsi:type="dcterms:W3CDTF">2024-10-08T08:59:00Z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2DAE6CA558D54B8E9E64951DC906DA81_12</vt:lpwstr>
  </property>
</Properties>
</file>