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582CD" w14:textId="4667CBC5" w:rsidR="00AA0E39" w:rsidRPr="009F0FE2" w:rsidRDefault="00AA0E39" w:rsidP="00AA0E39">
      <w:pPr>
        <w:jc w:val="left"/>
        <w:rPr>
          <w:rFonts w:ascii="仿宋" w:eastAsia="仿宋" w:hAnsi="仿宋"/>
          <w:bCs/>
          <w:sz w:val="28"/>
          <w:szCs w:val="28"/>
        </w:rPr>
      </w:pPr>
      <w:r w:rsidRPr="009F0FE2">
        <w:rPr>
          <w:rFonts w:ascii="仿宋" w:eastAsia="仿宋" w:hAnsi="仿宋" w:hint="eastAsia"/>
          <w:bCs/>
          <w:sz w:val="28"/>
          <w:szCs w:val="28"/>
        </w:rPr>
        <w:t>附件</w:t>
      </w:r>
      <w:r>
        <w:rPr>
          <w:rFonts w:ascii="仿宋" w:eastAsia="仿宋" w:hAnsi="仿宋" w:hint="eastAsia"/>
          <w:bCs/>
          <w:sz w:val="28"/>
          <w:szCs w:val="28"/>
        </w:rPr>
        <w:t>4</w:t>
      </w:r>
      <w:r w:rsidRPr="009F0FE2">
        <w:rPr>
          <w:rFonts w:ascii="仿宋" w:eastAsia="仿宋" w:hAnsi="仿宋" w:hint="eastAsia"/>
          <w:bCs/>
          <w:sz w:val="28"/>
          <w:szCs w:val="28"/>
        </w:rPr>
        <w:t>：</w:t>
      </w:r>
    </w:p>
    <w:p w14:paraId="51F9346D" w14:textId="7FE75067" w:rsidR="00FF7E1F" w:rsidRDefault="00481CDC" w:rsidP="00FF7E1F">
      <w:pPr>
        <w:jc w:val="center"/>
        <w:rPr>
          <w:rFonts w:ascii="方正小标宋简体" w:eastAsia="方正小标宋简体" w:hAnsi="仿宋"/>
          <w:bCs/>
          <w:sz w:val="36"/>
          <w:szCs w:val="32"/>
        </w:rPr>
      </w:pPr>
      <w:r w:rsidRPr="00481CDC">
        <w:rPr>
          <w:rFonts w:ascii="方正小标宋简体" w:eastAsia="方正小标宋简体" w:hAnsi="仿宋" w:hint="eastAsia"/>
          <w:bCs/>
          <w:sz w:val="36"/>
          <w:szCs w:val="32"/>
        </w:rPr>
        <w:t>本科教育教学</w:t>
      </w:r>
      <w:bookmarkStart w:id="0" w:name="_GoBack"/>
      <w:bookmarkEnd w:id="0"/>
      <w:r w:rsidR="00FF7E1F" w:rsidRPr="00FF7E1F">
        <w:rPr>
          <w:rFonts w:ascii="方正小标宋简体" w:eastAsia="方正小标宋简体" w:hAnsi="仿宋" w:hint="eastAsia"/>
          <w:bCs/>
          <w:sz w:val="36"/>
          <w:szCs w:val="32"/>
        </w:rPr>
        <w:t>审核评估问题清单</w:t>
      </w:r>
    </w:p>
    <w:p w14:paraId="6C9FE50C" w14:textId="0FBE014D" w:rsidR="0048491C" w:rsidRDefault="0048491C" w:rsidP="0048491C">
      <w:pPr>
        <w:jc w:val="center"/>
        <w:rPr>
          <w:rFonts w:ascii="方正小标宋简体" w:eastAsia="方正小标宋简体" w:hAnsi="仿宋"/>
          <w:bCs/>
          <w:sz w:val="28"/>
          <w:szCs w:val="28"/>
        </w:rPr>
      </w:pPr>
      <w:r w:rsidRPr="00435C77">
        <w:rPr>
          <w:rFonts w:ascii="方正小标宋简体" w:eastAsia="方正小标宋简体" w:hAnsi="仿宋"/>
          <w:bCs/>
          <w:sz w:val="28"/>
          <w:szCs w:val="28"/>
        </w:rPr>
        <w:t>（</w:t>
      </w:r>
      <w:r w:rsidRPr="00435C77">
        <w:rPr>
          <w:rFonts w:ascii="方正小标宋简体" w:eastAsia="方正小标宋简体" w:hAnsi="仿宋" w:hint="eastAsia"/>
          <w:bCs/>
          <w:sz w:val="28"/>
          <w:szCs w:val="28"/>
        </w:rPr>
        <w:t>来源于《浙江省教育考试院关于反馈杭州电子科技大学本科教育教学审核评估报告的通知》</w:t>
      </w:r>
      <w:r w:rsidRPr="00435C77">
        <w:rPr>
          <w:rFonts w:ascii="方正小标宋简体" w:eastAsia="方正小标宋简体" w:hAnsi="仿宋"/>
          <w:bCs/>
          <w:sz w:val="28"/>
          <w:szCs w:val="28"/>
        </w:rPr>
        <w:t>）</w:t>
      </w:r>
    </w:p>
    <w:p w14:paraId="6AC36DD4" w14:textId="55F47C98" w:rsidR="00B979B2" w:rsidRPr="00B979B2" w:rsidRDefault="0075696A" w:rsidP="00B979B2">
      <w:pPr>
        <w:spacing w:line="400" w:lineRule="exact"/>
        <w:rPr>
          <w:rFonts w:ascii="Times New Roman" w:eastAsia="仿宋" w:hAnsi="Times New Roman"/>
          <w:sz w:val="24"/>
          <w:szCs w:val="24"/>
        </w:rPr>
      </w:pPr>
      <w:r>
        <w:rPr>
          <w:rFonts w:ascii="Times New Roman" w:eastAsia="仿宋" w:hAnsi="Times New Roman"/>
          <w:sz w:val="24"/>
          <w:szCs w:val="24"/>
          <w:u w:val="single"/>
        </w:rPr>
        <w:t xml:space="preserve">            </w:t>
      </w:r>
      <w:r w:rsidR="00B979B2" w:rsidRPr="00B979B2">
        <w:rPr>
          <w:rFonts w:ascii="Times New Roman" w:eastAsia="仿宋" w:hAnsi="Times New Roman" w:hint="eastAsia"/>
          <w:sz w:val="24"/>
          <w:szCs w:val="24"/>
        </w:rPr>
        <w:t>学院</w:t>
      </w:r>
    </w:p>
    <w:tbl>
      <w:tblPr>
        <w:tblStyle w:val="ab"/>
        <w:tblW w:w="5000" w:type="pct"/>
        <w:tblLook w:val="04A0" w:firstRow="1" w:lastRow="0" w:firstColumn="1" w:lastColumn="0" w:noHBand="0" w:noVBand="1"/>
      </w:tblPr>
      <w:tblGrid>
        <w:gridCol w:w="1413"/>
        <w:gridCol w:w="1559"/>
        <w:gridCol w:w="7655"/>
        <w:gridCol w:w="1134"/>
        <w:gridCol w:w="2187"/>
      </w:tblGrid>
      <w:tr w:rsidR="00691CFE" w:rsidRPr="00AC721D" w14:paraId="71AD3278" w14:textId="0F64F5B9" w:rsidTr="007E6F8C">
        <w:trPr>
          <w:trHeight w:hRule="exact" w:val="853"/>
        </w:trPr>
        <w:tc>
          <w:tcPr>
            <w:tcW w:w="1413" w:type="dxa"/>
            <w:vAlign w:val="center"/>
          </w:tcPr>
          <w:p w14:paraId="52EFA21F" w14:textId="1BD32C56" w:rsidR="00B50739" w:rsidRPr="009F76DC" w:rsidRDefault="00B50739" w:rsidP="00467BDD">
            <w:pPr>
              <w:jc w:val="center"/>
              <w:rPr>
                <w:rFonts w:ascii="Times New Roman" w:eastAsia="黑体" w:hAnsi="Times New Roman"/>
                <w:sz w:val="24"/>
                <w:szCs w:val="24"/>
              </w:rPr>
            </w:pPr>
            <w:r w:rsidRPr="009F76DC">
              <w:rPr>
                <w:rFonts w:ascii="Times New Roman" w:eastAsia="黑体" w:hAnsi="Times New Roman" w:hint="eastAsia"/>
                <w:sz w:val="24"/>
                <w:szCs w:val="24"/>
              </w:rPr>
              <w:t>一级指标</w:t>
            </w:r>
          </w:p>
        </w:tc>
        <w:tc>
          <w:tcPr>
            <w:tcW w:w="1559" w:type="dxa"/>
            <w:vAlign w:val="center"/>
          </w:tcPr>
          <w:p w14:paraId="4E2B50B5" w14:textId="713ABE93" w:rsidR="00B50739" w:rsidRPr="009F76DC" w:rsidRDefault="00B50739" w:rsidP="00467BDD">
            <w:pPr>
              <w:jc w:val="center"/>
              <w:rPr>
                <w:rFonts w:ascii="Times New Roman" w:eastAsia="黑体" w:hAnsi="Times New Roman"/>
                <w:sz w:val="24"/>
                <w:szCs w:val="24"/>
              </w:rPr>
            </w:pPr>
            <w:r w:rsidRPr="009F76DC">
              <w:rPr>
                <w:rFonts w:ascii="Times New Roman" w:eastAsia="黑体" w:hAnsi="Times New Roman" w:hint="eastAsia"/>
                <w:sz w:val="24"/>
                <w:szCs w:val="24"/>
              </w:rPr>
              <w:t>二级指标</w:t>
            </w:r>
          </w:p>
        </w:tc>
        <w:tc>
          <w:tcPr>
            <w:tcW w:w="7655" w:type="dxa"/>
            <w:vAlign w:val="center"/>
          </w:tcPr>
          <w:p w14:paraId="6EC41A99" w14:textId="227DBB87" w:rsidR="00B50739" w:rsidRPr="009F76DC" w:rsidRDefault="00B50739" w:rsidP="00467BDD">
            <w:pPr>
              <w:jc w:val="center"/>
              <w:rPr>
                <w:rFonts w:ascii="Times New Roman" w:eastAsia="黑体" w:hAnsi="Times New Roman"/>
                <w:sz w:val="24"/>
                <w:szCs w:val="24"/>
              </w:rPr>
            </w:pPr>
            <w:r w:rsidRPr="009F76DC">
              <w:rPr>
                <w:rFonts w:ascii="Times New Roman" w:eastAsia="黑体" w:hAnsi="Times New Roman" w:hint="eastAsia"/>
                <w:sz w:val="24"/>
                <w:szCs w:val="24"/>
              </w:rPr>
              <w:t>问题表述</w:t>
            </w:r>
          </w:p>
        </w:tc>
        <w:tc>
          <w:tcPr>
            <w:tcW w:w="1134" w:type="dxa"/>
            <w:vAlign w:val="center"/>
          </w:tcPr>
          <w:p w14:paraId="1090EF30" w14:textId="69FB3B3F" w:rsidR="00B50739" w:rsidRPr="009F76DC" w:rsidRDefault="005A0581" w:rsidP="00B34DEE">
            <w:pPr>
              <w:jc w:val="center"/>
              <w:rPr>
                <w:rFonts w:ascii="Times New Roman" w:eastAsia="黑体" w:hAnsi="Times New Roman"/>
                <w:sz w:val="24"/>
                <w:szCs w:val="24"/>
              </w:rPr>
            </w:pPr>
            <w:r w:rsidRPr="009F76DC">
              <w:rPr>
                <w:rFonts w:ascii="Times New Roman" w:eastAsia="黑体" w:hAnsi="Times New Roman" w:hint="eastAsia"/>
                <w:sz w:val="24"/>
                <w:szCs w:val="24"/>
              </w:rPr>
              <w:t>有无</w:t>
            </w:r>
            <w:r w:rsidR="00B50739" w:rsidRPr="009F76DC">
              <w:rPr>
                <w:rFonts w:ascii="Times New Roman" w:eastAsia="黑体" w:hAnsi="Times New Roman" w:hint="eastAsia"/>
                <w:sz w:val="24"/>
                <w:szCs w:val="24"/>
              </w:rPr>
              <w:t>此类问题</w:t>
            </w:r>
          </w:p>
        </w:tc>
        <w:tc>
          <w:tcPr>
            <w:tcW w:w="2187" w:type="dxa"/>
            <w:vAlign w:val="center"/>
          </w:tcPr>
          <w:p w14:paraId="45AA7403" w14:textId="77777777" w:rsidR="00997522" w:rsidRDefault="00B50739" w:rsidP="00997522">
            <w:pPr>
              <w:jc w:val="center"/>
              <w:rPr>
                <w:rFonts w:ascii="Times New Roman" w:eastAsia="黑体" w:hAnsi="Times New Roman"/>
                <w:sz w:val="24"/>
                <w:szCs w:val="24"/>
              </w:rPr>
            </w:pPr>
            <w:r w:rsidRPr="009F76DC">
              <w:rPr>
                <w:rFonts w:ascii="Times New Roman" w:eastAsia="黑体" w:hAnsi="Times New Roman" w:hint="eastAsia"/>
                <w:sz w:val="24"/>
                <w:szCs w:val="24"/>
              </w:rPr>
              <w:t>如有，列出</w:t>
            </w:r>
          </w:p>
          <w:p w14:paraId="2F337A6C" w14:textId="373175BA" w:rsidR="00B50739" w:rsidRPr="009F76DC" w:rsidRDefault="00B50739" w:rsidP="00997522">
            <w:pPr>
              <w:jc w:val="center"/>
              <w:rPr>
                <w:rFonts w:ascii="Times New Roman" w:eastAsia="黑体" w:hAnsi="Times New Roman"/>
                <w:sz w:val="24"/>
                <w:szCs w:val="24"/>
              </w:rPr>
            </w:pPr>
            <w:r w:rsidRPr="009F76DC">
              <w:rPr>
                <w:rFonts w:ascii="Times New Roman" w:eastAsia="黑体" w:hAnsi="Times New Roman" w:hint="eastAsia"/>
                <w:sz w:val="24"/>
                <w:szCs w:val="24"/>
              </w:rPr>
              <w:t>整改</w:t>
            </w:r>
            <w:r w:rsidR="002D0FCC" w:rsidRPr="009F76DC">
              <w:rPr>
                <w:rFonts w:ascii="Times New Roman" w:eastAsia="黑体" w:hAnsi="Times New Roman" w:hint="eastAsia"/>
                <w:sz w:val="24"/>
                <w:szCs w:val="24"/>
              </w:rPr>
              <w:t>举措</w:t>
            </w:r>
          </w:p>
        </w:tc>
      </w:tr>
      <w:tr w:rsidR="00691CFE" w:rsidRPr="00AC721D" w14:paraId="74349EE5" w14:textId="64EC4E42" w:rsidTr="007E6F8C">
        <w:tc>
          <w:tcPr>
            <w:tcW w:w="1413" w:type="dxa"/>
            <w:vMerge w:val="restart"/>
            <w:vAlign w:val="center"/>
          </w:tcPr>
          <w:p w14:paraId="1C76298C" w14:textId="5EEC374D" w:rsidR="00B50739" w:rsidRPr="00AC721D" w:rsidRDefault="00B50739" w:rsidP="007A2DE8">
            <w:pPr>
              <w:spacing w:line="360" w:lineRule="auto"/>
              <w:rPr>
                <w:rFonts w:ascii="Times New Roman" w:eastAsia="黑体" w:hAnsi="Times New Roman"/>
                <w:sz w:val="24"/>
                <w:szCs w:val="24"/>
              </w:rPr>
            </w:pPr>
            <w:r w:rsidRPr="00AC721D">
              <w:rPr>
                <w:rFonts w:ascii="Times New Roman" w:eastAsia="黑体" w:hAnsi="Times New Roman"/>
                <w:sz w:val="24"/>
                <w:szCs w:val="24"/>
              </w:rPr>
              <w:t>2.</w:t>
            </w:r>
            <w:r w:rsidRPr="00AC721D">
              <w:rPr>
                <w:rFonts w:ascii="Times New Roman" w:eastAsia="黑体" w:hAnsi="Times New Roman" w:hint="eastAsia"/>
                <w:sz w:val="24"/>
                <w:szCs w:val="24"/>
              </w:rPr>
              <w:t>培养过程</w:t>
            </w:r>
          </w:p>
        </w:tc>
        <w:tc>
          <w:tcPr>
            <w:tcW w:w="1559" w:type="dxa"/>
            <w:vAlign w:val="center"/>
          </w:tcPr>
          <w:p w14:paraId="7C248E63" w14:textId="4A6EEFDB" w:rsidR="00B50739" w:rsidRPr="00AC721D" w:rsidRDefault="00B50739" w:rsidP="003B3202">
            <w:pPr>
              <w:spacing w:line="360" w:lineRule="auto"/>
              <w:rPr>
                <w:rFonts w:ascii="Times New Roman" w:eastAsia="黑体" w:hAnsi="Times New Roman"/>
                <w:sz w:val="24"/>
                <w:szCs w:val="24"/>
              </w:rPr>
            </w:pPr>
            <w:r w:rsidRPr="00AC721D">
              <w:rPr>
                <w:rFonts w:ascii="Times New Roman" w:eastAsia="黑体" w:hAnsi="Times New Roman"/>
                <w:sz w:val="24"/>
                <w:szCs w:val="24"/>
              </w:rPr>
              <w:t>2.1</w:t>
            </w:r>
            <w:r w:rsidRPr="00AC721D">
              <w:rPr>
                <w:rFonts w:ascii="仿宋" w:eastAsia="仿宋" w:hAnsi="仿宋" w:hint="eastAsia"/>
                <w:sz w:val="24"/>
                <w:szCs w:val="24"/>
              </w:rPr>
              <w:t>培养方案</w:t>
            </w:r>
          </w:p>
        </w:tc>
        <w:tc>
          <w:tcPr>
            <w:tcW w:w="7655" w:type="dxa"/>
          </w:tcPr>
          <w:p w14:paraId="0BFAB01B" w14:textId="64127EC4" w:rsidR="00B50739" w:rsidRPr="006E3553" w:rsidRDefault="00B50739" w:rsidP="00FD41EA">
            <w:pPr>
              <w:spacing w:line="400" w:lineRule="exact"/>
              <w:rPr>
                <w:rFonts w:ascii="Times New Roman" w:eastAsia="仿宋" w:hAnsi="Times New Roman"/>
                <w:sz w:val="24"/>
                <w:szCs w:val="24"/>
              </w:rPr>
            </w:pPr>
            <w:r w:rsidRPr="006E3553">
              <w:rPr>
                <w:rFonts w:ascii="Times New Roman" w:eastAsia="仿宋" w:hAnsi="Times New Roman" w:hint="eastAsia"/>
                <w:sz w:val="24"/>
                <w:szCs w:val="24"/>
              </w:rPr>
              <w:t>部分专业培养目标与学校定位不匹配，课程体系支撑合理性体现不足。表现：</w:t>
            </w:r>
          </w:p>
          <w:p w14:paraId="7D870FCB" w14:textId="7DCFD34E" w:rsidR="00B50739" w:rsidRPr="006E3553" w:rsidRDefault="00B50739" w:rsidP="00FD41EA">
            <w:pPr>
              <w:spacing w:line="400" w:lineRule="exact"/>
              <w:rPr>
                <w:rFonts w:ascii="Times New Roman" w:eastAsia="仿宋" w:hAnsi="Times New Roman"/>
                <w:sz w:val="24"/>
                <w:szCs w:val="24"/>
              </w:rPr>
            </w:pPr>
            <w:r w:rsidRPr="006E3553">
              <w:rPr>
                <w:rFonts w:ascii="Times New Roman" w:eastAsia="仿宋" w:hAnsi="Times New Roman" w:hint="eastAsia"/>
                <w:sz w:val="24"/>
                <w:szCs w:val="24"/>
              </w:rPr>
              <w:t>（</w:t>
            </w:r>
            <w:r w:rsidRPr="006E3553">
              <w:rPr>
                <w:rFonts w:ascii="Times New Roman" w:eastAsia="仿宋" w:hAnsi="Times New Roman" w:hint="eastAsia"/>
                <w:sz w:val="24"/>
                <w:szCs w:val="24"/>
              </w:rPr>
              <w:t>1</w:t>
            </w:r>
            <w:r w:rsidRPr="006E3553">
              <w:rPr>
                <w:rFonts w:ascii="Times New Roman" w:eastAsia="仿宋" w:hAnsi="Times New Roman" w:hint="eastAsia"/>
                <w:sz w:val="24"/>
                <w:szCs w:val="24"/>
              </w:rPr>
              <w:t>）办学定位为“立足浙江、依托行业、面向世界、服务社会、支持国防，努力建设特色鲜明、国内一流的高水平研究教学型大学”“研究教学型”表述不妥，其内涵不清。</w:t>
            </w:r>
          </w:p>
          <w:p w14:paraId="2E823F52" w14:textId="3EA937D9" w:rsidR="00B50739" w:rsidRPr="006E3553" w:rsidRDefault="00B50739" w:rsidP="00FD41EA">
            <w:pPr>
              <w:spacing w:line="400" w:lineRule="exact"/>
              <w:rPr>
                <w:rFonts w:ascii="Times New Roman" w:eastAsia="仿宋" w:hAnsi="Times New Roman"/>
                <w:sz w:val="24"/>
                <w:szCs w:val="24"/>
              </w:rPr>
            </w:pPr>
            <w:r w:rsidRPr="006E3553">
              <w:rPr>
                <w:rFonts w:ascii="Times New Roman" w:eastAsia="仿宋" w:hAnsi="Times New Roman" w:hint="eastAsia"/>
                <w:sz w:val="24"/>
                <w:szCs w:val="24"/>
              </w:rPr>
              <w:t>（</w:t>
            </w:r>
            <w:r w:rsidRPr="006E3553">
              <w:rPr>
                <w:rFonts w:ascii="Times New Roman" w:eastAsia="仿宋" w:hAnsi="Times New Roman" w:hint="eastAsia"/>
                <w:sz w:val="24"/>
                <w:szCs w:val="24"/>
              </w:rPr>
              <w:t>2</w:t>
            </w:r>
            <w:r w:rsidRPr="006E3553">
              <w:rPr>
                <w:rFonts w:ascii="Times New Roman" w:eastAsia="仿宋" w:hAnsi="Times New Roman" w:hint="eastAsia"/>
                <w:sz w:val="24"/>
                <w:szCs w:val="24"/>
              </w:rPr>
              <w:t>）所抽查的专业培养方案（除实验班、英才班），相关培养目标强调的是创新型、复合型人才，基本描述定位在应用领域，如何体现学校研究型大学定位。</w:t>
            </w:r>
          </w:p>
          <w:p w14:paraId="21776474" w14:textId="6162FDC4" w:rsidR="00B50739" w:rsidRPr="00AC721D" w:rsidRDefault="00B50739" w:rsidP="00FD41EA">
            <w:pPr>
              <w:spacing w:line="400" w:lineRule="exact"/>
              <w:rPr>
                <w:rFonts w:ascii="Times New Roman" w:eastAsia="仿宋" w:hAnsi="Times New Roman"/>
                <w:sz w:val="28"/>
                <w:szCs w:val="28"/>
              </w:rPr>
            </w:pPr>
            <w:r w:rsidRPr="006E3553">
              <w:rPr>
                <w:rFonts w:ascii="Times New Roman" w:eastAsia="仿宋" w:hAnsi="Times New Roman" w:hint="eastAsia"/>
                <w:sz w:val="24"/>
                <w:szCs w:val="24"/>
              </w:rPr>
              <w:t>（</w:t>
            </w:r>
            <w:r w:rsidRPr="006E3553">
              <w:rPr>
                <w:rFonts w:ascii="Times New Roman" w:eastAsia="仿宋" w:hAnsi="Times New Roman" w:hint="eastAsia"/>
                <w:sz w:val="24"/>
                <w:szCs w:val="24"/>
              </w:rPr>
              <w:t>3</w:t>
            </w:r>
            <w:r w:rsidRPr="006E3553">
              <w:rPr>
                <w:rFonts w:ascii="Times New Roman" w:eastAsia="仿宋" w:hAnsi="Times New Roman" w:hint="eastAsia"/>
                <w:sz w:val="24"/>
                <w:szCs w:val="24"/>
              </w:rPr>
              <w:t>）部分相近专业之间，实验班与普通班之间，相似度过高，课程体系缺乏差异；个别专业人才培养方向值得商椎，选修方向、选修类别交织，不利于有效支撑目标达成。</w:t>
            </w:r>
          </w:p>
        </w:tc>
        <w:tc>
          <w:tcPr>
            <w:tcW w:w="1134" w:type="dxa"/>
            <w:vAlign w:val="center"/>
          </w:tcPr>
          <w:p w14:paraId="0C1B65DB" w14:textId="3EFE9BF5" w:rsidR="00B50739" w:rsidRDefault="00861196" w:rsidP="00FD41EA">
            <w:pPr>
              <w:spacing w:line="400" w:lineRule="exact"/>
              <w:rPr>
                <w:rFonts w:ascii="Times New Roman" w:eastAsia="仿宋" w:hAnsi="Times New Roman"/>
                <w:sz w:val="24"/>
                <w:szCs w:val="24"/>
              </w:rPr>
            </w:pPr>
            <w:r w:rsidRPr="008A31AD">
              <w:rPr>
                <w:rFonts w:ascii="Times New Roman" w:eastAsia="仿宋" w:hAnsi="Times New Roman" w:hint="eastAsia"/>
                <w:sz w:val="24"/>
                <w:szCs w:val="24"/>
              </w:rPr>
              <w:sym w:font="Wingdings" w:char="F06F"/>
            </w:r>
            <w:r w:rsidR="005A0581" w:rsidRPr="008A31AD">
              <w:rPr>
                <w:rFonts w:ascii="Times New Roman" w:eastAsia="仿宋" w:hAnsi="Times New Roman" w:hint="eastAsia"/>
                <w:sz w:val="24"/>
                <w:szCs w:val="24"/>
              </w:rPr>
              <w:t>有</w:t>
            </w:r>
            <w:r w:rsidR="009E0E7F">
              <w:rPr>
                <w:rFonts w:ascii="Times New Roman" w:eastAsia="仿宋" w:hAnsi="Times New Roman" w:hint="eastAsia"/>
                <w:sz w:val="24"/>
                <w:szCs w:val="24"/>
              </w:rPr>
              <w:t>，</w:t>
            </w:r>
            <w:r w:rsidR="007E6F8C">
              <w:rPr>
                <w:rFonts w:ascii="Times New Roman" w:eastAsia="仿宋" w:hAnsi="Times New Roman" w:hint="eastAsia"/>
                <w:sz w:val="24"/>
                <w:szCs w:val="24"/>
              </w:rPr>
              <w:t>具体</w:t>
            </w:r>
            <w:r w:rsidR="009E0E7F">
              <w:rPr>
                <w:rFonts w:ascii="Times New Roman" w:eastAsia="仿宋" w:hAnsi="Times New Roman" w:hint="eastAsia"/>
                <w:sz w:val="24"/>
                <w:szCs w:val="24"/>
              </w:rPr>
              <w:t>表现</w:t>
            </w:r>
          </w:p>
          <w:p w14:paraId="1C8F2E8D" w14:textId="7D3F3A6E" w:rsidR="009E0E7F" w:rsidRPr="009E0E7F" w:rsidRDefault="009E0E7F" w:rsidP="00FD41EA">
            <w:pPr>
              <w:spacing w:line="400" w:lineRule="exact"/>
              <w:rPr>
                <w:rFonts w:ascii="Times New Roman" w:eastAsia="仿宋" w:hAnsi="Times New Roman"/>
                <w:sz w:val="24"/>
                <w:szCs w:val="24"/>
                <w:u w:val="single"/>
              </w:rPr>
            </w:pPr>
            <w:r w:rsidRPr="009E0E7F">
              <w:rPr>
                <w:rFonts w:ascii="Times New Roman" w:eastAsia="仿宋" w:hAnsi="Times New Roman" w:hint="eastAsia"/>
                <w:sz w:val="24"/>
                <w:szCs w:val="24"/>
                <w:u w:val="single"/>
              </w:rPr>
              <w:t xml:space="preserve"> </w:t>
            </w:r>
            <w:r w:rsidR="00192AE3">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p>
          <w:p w14:paraId="3BF9895A" w14:textId="77777777" w:rsidR="009E0E7F" w:rsidRPr="008A31AD" w:rsidRDefault="009E0E7F" w:rsidP="00FD41EA">
            <w:pPr>
              <w:spacing w:line="400" w:lineRule="exact"/>
              <w:rPr>
                <w:rFonts w:ascii="Times New Roman" w:eastAsia="仿宋" w:hAnsi="Times New Roman"/>
                <w:sz w:val="24"/>
                <w:szCs w:val="24"/>
              </w:rPr>
            </w:pPr>
          </w:p>
          <w:p w14:paraId="3BD05787" w14:textId="67D28429" w:rsidR="00861196" w:rsidRPr="006E3553" w:rsidRDefault="00861196" w:rsidP="00FD41EA">
            <w:pPr>
              <w:spacing w:line="400" w:lineRule="exact"/>
              <w:rPr>
                <w:rFonts w:ascii="Times New Roman" w:eastAsia="仿宋" w:hAnsi="Times New Roman"/>
                <w:sz w:val="24"/>
                <w:szCs w:val="24"/>
              </w:rPr>
            </w:pPr>
            <w:r w:rsidRPr="008A31AD">
              <w:rPr>
                <w:rFonts w:ascii="Times New Roman" w:eastAsia="仿宋" w:hAnsi="Times New Roman" w:hint="eastAsia"/>
                <w:sz w:val="24"/>
                <w:szCs w:val="24"/>
              </w:rPr>
              <w:sym w:font="Wingdings" w:char="F06F"/>
            </w:r>
            <w:r w:rsidR="005A0581" w:rsidRPr="008A31AD">
              <w:rPr>
                <w:rFonts w:ascii="Times New Roman" w:eastAsia="仿宋" w:hAnsi="Times New Roman" w:hint="eastAsia"/>
                <w:sz w:val="24"/>
                <w:szCs w:val="24"/>
              </w:rPr>
              <w:t>无</w:t>
            </w:r>
          </w:p>
        </w:tc>
        <w:tc>
          <w:tcPr>
            <w:tcW w:w="2187" w:type="dxa"/>
          </w:tcPr>
          <w:p w14:paraId="58832FB0" w14:textId="77777777" w:rsidR="00B50739" w:rsidRPr="006E3553" w:rsidRDefault="00B50739" w:rsidP="00FD41EA">
            <w:pPr>
              <w:spacing w:line="400" w:lineRule="exact"/>
              <w:rPr>
                <w:rFonts w:ascii="Times New Roman" w:eastAsia="仿宋" w:hAnsi="Times New Roman"/>
                <w:sz w:val="24"/>
                <w:szCs w:val="24"/>
              </w:rPr>
            </w:pPr>
          </w:p>
        </w:tc>
      </w:tr>
      <w:tr w:rsidR="00691CFE" w:rsidRPr="00AC721D" w14:paraId="48E27D89" w14:textId="3BC95A7D" w:rsidTr="007E6F8C">
        <w:tc>
          <w:tcPr>
            <w:tcW w:w="1413" w:type="dxa"/>
            <w:vMerge/>
            <w:vAlign w:val="center"/>
          </w:tcPr>
          <w:p w14:paraId="21C0ABB5" w14:textId="77777777" w:rsidR="00B50739" w:rsidRPr="00AC721D" w:rsidRDefault="00B50739" w:rsidP="00D907D5">
            <w:pPr>
              <w:spacing w:line="360" w:lineRule="auto"/>
              <w:rPr>
                <w:rFonts w:ascii="Times New Roman" w:eastAsia="仿宋" w:hAnsi="Times New Roman"/>
                <w:sz w:val="28"/>
                <w:szCs w:val="28"/>
              </w:rPr>
            </w:pPr>
          </w:p>
        </w:tc>
        <w:tc>
          <w:tcPr>
            <w:tcW w:w="1559" w:type="dxa"/>
            <w:vAlign w:val="center"/>
          </w:tcPr>
          <w:p w14:paraId="7788039C" w14:textId="44789F3D" w:rsidR="00B50739" w:rsidRPr="00AC721D" w:rsidRDefault="00B50739" w:rsidP="003B3202">
            <w:pPr>
              <w:spacing w:line="360" w:lineRule="auto"/>
              <w:rPr>
                <w:rFonts w:ascii="Times New Roman" w:eastAsia="仿宋" w:hAnsi="Times New Roman"/>
                <w:sz w:val="28"/>
                <w:szCs w:val="28"/>
              </w:rPr>
            </w:pPr>
            <w:r w:rsidRPr="009726AB">
              <w:rPr>
                <w:rFonts w:ascii="Times New Roman" w:eastAsia="黑体" w:hAnsi="Times New Roman" w:hint="eastAsia"/>
                <w:sz w:val="24"/>
                <w:szCs w:val="24"/>
              </w:rPr>
              <w:t>2.3</w:t>
            </w:r>
            <w:r w:rsidRPr="009726AB">
              <w:rPr>
                <w:rFonts w:ascii="仿宋" w:eastAsia="仿宋" w:hAnsi="仿宋" w:hint="eastAsia"/>
                <w:sz w:val="24"/>
                <w:szCs w:val="24"/>
              </w:rPr>
              <w:t>实践教学</w:t>
            </w:r>
          </w:p>
        </w:tc>
        <w:tc>
          <w:tcPr>
            <w:tcW w:w="7655" w:type="dxa"/>
          </w:tcPr>
          <w:p w14:paraId="67992ED9" w14:textId="77777777" w:rsidR="00B50739" w:rsidRPr="000B4CAA" w:rsidRDefault="00B50739" w:rsidP="00FD41EA">
            <w:pPr>
              <w:spacing w:line="400" w:lineRule="exact"/>
              <w:rPr>
                <w:rFonts w:ascii="Times New Roman" w:eastAsia="仿宋" w:hAnsi="Times New Roman"/>
                <w:sz w:val="24"/>
                <w:szCs w:val="24"/>
              </w:rPr>
            </w:pPr>
            <w:r w:rsidRPr="000B4CAA">
              <w:rPr>
                <w:rFonts w:ascii="Times New Roman" w:eastAsia="仿宋" w:hAnsi="Times New Roman" w:hint="eastAsia"/>
                <w:sz w:val="24"/>
                <w:szCs w:val="24"/>
              </w:rPr>
              <w:t>部分专业实验、实习和实践教学环节的有效性和保障度不足。表现：</w:t>
            </w:r>
          </w:p>
          <w:p w14:paraId="78018E72" w14:textId="69856CEE" w:rsidR="00B50739" w:rsidRPr="000B4CAA" w:rsidRDefault="00B50739" w:rsidP="00FD41EA">
            <w:pPr>
              <w:spacing w:line="400" w:lineRule="exact"/>
              <w:rPr>
                <w:rFonts w:ascii="Times New Roman" w:eastAsia="仿宋" w:hAnsi="Times New Roman"/>
                <w:sz w:val="24"/>
                <w:szCs w:val="24"/>
              </w:rPr>
            </w:pPr>
            <w:r w:rsidRPr="000B4CAA">
              <w:rPr>
                <w:rFonts w:ascii="Times New Roman" w:eastAsia="仿宋" w:hAnsi="Times New Roman" w:hint="eastAsia"/>
                <w:sz w:val="24"/>
                <w:szCs w:val="24"/>
              </w:rPr>
              <w:lastRenderedPageBreak/>
              <w:t>（</w:t>
            </w:r>
            <w:r w:rsidRPr="000B4CAA">
              <w:rPr>
                <w:rFonts w:ascii="Times New Roman" w:eastAsia="仿宋" w:hAnsi="Times New Roman" w:hint="eastAsia"/>
                <w:sz w:val="24"/>
                <w:szCs w:val="24"/>
              </w:rPr>
              <w:t>1</w:t>
            </w:r>
            <w:r w:rsidRPr="000B4CAA">
              <w:rPr>
                <w:rFonts w:ascii="Times New Roman" w:eastAsia="仿宋" w:hAnsi="Times New Roman" w:hint="eastAsia"/>
                <w:sz w:val="24"/>
                <w:szCs w:val="24"/>
              </w:rPr>
              <w:t>）部分专业实验、实习和实践环节的有效性不足，综合性、设计性、工程实践性、研究探索性实验开设比例不高。</w:t>
            </w:r>
          </w:p>
          <w:p w14:paraId="1C761783" w14:textId="4655E45E" w:rsidR="00B50739" w:rsidRPr="000B4CAA" w:rsidRDefault="00B50739" w:rsidP="00FD41EA">
            <w:pPr>
              <w:spacing w:line="400" w:lineRule="exact"/>
              <w:rPr>
                <w:rFonts w:ascii="Times New Roman" w:eastAsia="仿宋" w:hAnsi="Times New Roman"/>
                <w:sz w:val="24"/>
                <w:szCs w:val="24"/>
              </w:rPr>
            </w:pPr>
            <w:r w:rsidRPr="000B4CAA">
              <w:rPr>
                <w:rFonts w:ascii="Times New Roman" w:eastAsia="仿宋" w:hAnsi="Times New Roman" w:hint="eastAsia"/>
                <w:sz w:val="24"/>
                <w:szCs w:val="24"/>
              </w:rPr>
              <w:t>（</w:t>
            </w:r>
            <w:r w:rsidRPr="000B4CAA">
              <w:rPr>
                <w:rFonts w:ascii="Times New Roman" w:eastAsia="仿宋" w:hAnsi="Times New Roman" w:hint="eastAsia"/>
                <w:sz w:val="24"/>
                <w:szCs w:val="24"/>
              </w:rPr>
              <w:t>2</w:t>
            </w:r>
            <w:r w:rsidRPr="000B4CAA">
              <w:rPr>
                <w:rFonts w:ascii="Times New Roman" w:eastAsia="仿宋" w:hAnsi="Times New Roman" w:hint="eastAsia"/>
                <w:sz w:val="24"/>
                <w:szCs w:val="24"/>
              </w:rPr>
              <w:t>）毕业论文选题个别过大或过泛，其类型定义为教师实践或者科研课题，但缺少实际课题中开发设计方案的定性定量指标要求，工程实践性不强；学生文献综述能力不够，阅读参考文献的数量和质量，特别是近期外文文献的数量不足；实验实习、工程实践、社会调查等实践性工作为基础的毕业论文（设计）比例（</w:t>
            </w:r>
            <w:r w:rsidRPr="000B4CAA">
              <w:rPr>
                <w:rFonts w:ascii="Times New Roman" w:eastAsia="仿宋" w:hAnsi="Times New Roman" w:hint="eastAsia"/>
                <w:sz w:val="24"/>
                <w:szCs w:val="24"/>
              </w:rPr>
              <w:t>51.95%</w:t>
            </w:r>
            <w:r w:rsidRPr="000B4CAA">
              <w:rPr>
                <w:rFonts w:ascii="Times New Roman" w:eastAsia="仿宋" w:hAnsi="Times New Roman" w:hint="eastAsia"/>
                <w:sz w:val="24"/>
                <w:szCs w:val="24"/>
              </w:rPr>
              <w:t>）偏低。</w:t>
            </w:r>
          </w:p>
          <w:p w14:paraId="37FF751A" w14:textId="322E131A" w:rsidR="00B50739" w:rsidRPr="00AC721D" w:rsidRDefault="00B50739" w:rsidP="00FD41EA">
            <w:pPr>
              <w:spacing w:line="400" w:lineRule="exact"/>
              <w:rPr>
                <w:rFonts w:ascii="Times New Roman" w:eastAsia="仿宋" w:hAnsi="Times New Roman"/>
                <w:sz w:val="28"/>
                <w:szCs w:val="28"/>
              </w:rPr>
            </w:pPr>
            <w:r w:rsidRPr="000B4CAA">
              <w:rPr>
                <w:rFonts w:ascii="Times New Roman" w:eastAsia="仿宋" w:hAnsi="Times New Roman" w:hint="eastAsia"/>
                <w:sz w:val="24"/>
                <w:szCs w:val="24"/>
              </w:rPr>
              <w:t>（</w:t>
            </w:r>
            <w:r w:rsidRPr="000B4CAA">
              <w:rPr>
                <w:rFonts w:ascii="Times New Roman" w:eastAsia="仿宋" w:hAnsi="Times New Roman" w:hint="eastAsia"/>
                <w:sz w:val="24"/>
                <w:szCs w:val="24"/>
              </w:rPr>
              <w:t>3</w:t>
            </w:r>
            <w:r w:rsidRPr="000B4CAA">
              <w:rPr>
                <w:rFonts w:ascii="Times New Roman" w:eastAsia="仿宋" w:hAnsi="Times New Roman" w:hint="eastAsia"/>
                <w:sz w:val="24"/>
                <w:szCs w:val="24"/>
              </w:rPr>
              <w:t>）学生参加校外实践教学的人次有限，近三年仅有不到</w:t>
            </w:r>
            <w:r w:rsidRPr="000B4CAA">
              <w:rPr>
                <w:rFonts w:ascii="Times New Roman" w:eastAsia="仿宋" w:hAnsi="Times New Roman" w:hint="eastAsia"/>
                <w:sz w:val="24"/>
                <w:szCs w:val="24"/>
              </w:rPr>
              <w:t>2</w:t>
            </w:r>
            <w:r w:rsidRPr="000B4CAA">
              <w:rPr>
                <w:rFonts w:ascii="Times New Roman" w:eastAsia="仿宋" w:hAnsi="Times New Roman" w:hint="eastAsia"/>
                <w:sz w:val="24"/>
                <w:szCs w:val="24"/>
              </w:rPr>
              <w:t>万人次参加了校外实践教学，体现出实践教学课时不足，覆盖不够。部分校外实践教学基地处于“虚设”状态。</w:t>
            </w:r>
          </w:p>
        </w:tc>
        <w:tc>
          <w:tcPr>
            <w:tcW w:w="1134" w:type="dxa"/>
            <w:vAlign w:val="center"/>
          </w:tcPr>
          <w:p w14:paraId="0BCAF117" w14:textId="77777777" w:rsidR="0016516E" w:rsidRDefault="0016516E" w:rsidP="00FD41EA">
            <w:pPr>
              <w:spacing w:line="400" w:lineRule="exact"/>
              <w:rPr>
                <w:rFonts w:ascii="Times New Roman" w:eastAsia="仿宋" w:hAnsi="Times New Roman"/>
                <w:sz w:val="24"/>
                <w:szCs w:val="24"/>
              </w:rPr>
            </w:pPr>
          </w:p>
          <w:p w14:paraId="7CDE2336" w14:textId="77777777" w:rsidR="00827565" w:rsidRDefault="00827565" w:rsidP="00FD41EA">
            <w:pPr>
              <w:spacing w:line="400" w:lineRule="exact"/>
              <w:rPr>
                <w:rFonts w:ascii="Times New Roman" w:eastAsia="仿宋" w:hAnsi="Times New Roman"/>
                <w:sz w:val="24"/>
                <w:szCs w:val="24"/>
              </w:rPr>
            </w:pPr>
          </w:p>
          <w:p w14:paraId="7D5F774B" w14:textId="77777777" w:rsidR="009E7E5D" w:rsidRDefault="009E7E5D" w:rsidP="00FD41EA">
            <w:pPr>
              <w:spacing w:line="400" w:lineRule="exact"/>
              <w:rPr>
                <w:rFonts w:ascii="Times New Roman" w:eastAsia="仿宋" w:hAnsi="Times New Roman"/>
                <w:sz w:val="24"/>
                <w:szCs w:val="24"/>
              </w:rPr>
            </w:pPr>
          </w:p>
          <w:p w14:paraId="52707C7E" w14:textId="77777777" w:rsidR="009E7E5D" w:rsidRDefault="009E7E5D" w:rsidP="00FD41EA">
            <w:pPr>
              <w:spacing w:line="400" w:lineRule="exact"/>
              <w:rPr>
                <w:rFonts w:ascii="Times New Roman" w:eastAsia="仿宋" w:hAnsi="Times New Roman"/>
                <w:sz w:val="24"/>
                <w:szCs w:val="24"/>
              </w:rPr>
            </w:pPr>
          </w:p>
          <w:p w14:paraId="6B93B241" w14:textId="77777777" w:rsidR="007F656F" w:rsidRDefault="00827565" w:rsidP="007F656F">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有</w:t>
            </w:r>
            <w:r w:rsidR="007F656F">
              <w:rPr>
                <w:rFonts w:ascii="Times New Roman" w:eastAsia="仿宋" w:hAnsi="Times New Roman" w:hint="eastAsia"/>
                <w:sz w:val="24"/>
                <w:szCs w:val="24"/>
              </w:rPr>
              <w:t>，具体表现</w:t>
            </w:r>
          </w:p>
          <w:p w14:paraId="57C20F64" w14:textId="1C2A4F8B" w:rsidR="00827565" w:rsidRDefault="007F656F" w:rsidP="007F656F">
            <w:pPr>
              <w:spacing w:line="400" w:lineRule="exact"/>
              <w:rPr>
                <w:rFonts w:ascii="Times New Roman" w:eastAsia="仿宋" w:hAnsi="Times New Roman"/>
                <w:sz w:val="24"/>
                <w:szCs w:val="24"/>
              </w:rPr>
            </w:pPr>
            <w:r w:rsidRPr="009E0E7F">
              <w:rPr>
                <w:rFonts w:ascii="Times New Roman" w:eastAsia="仿宋" w:hAnsi="Times New Roman" w:hint="eastAsia"/>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p>
          <w:p w14:paraId="10B20EFD" w14:textId="4AD541F9" w:rsidR="00B50739" w:rsidRPr="000B4CAA" w:rsidRDefault="00827565" w:rsidP="00FD41EA">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无</w:t>
            </w:r>
          </w:p>
        </w:tc>
        <w:tc>
          <w:tcPr>
            <w:tcW w:w="2187" w:type="dxa"/>
          </w:tcPr>
          <w:p w14:paraId="36A1484D" w14:textId="77777777" w:rsidR="00B50739" w:rsidRPr="000B4CAA" w:rsidRDefault="00B50739" w:rsidP="00FD41EA">
            <w:pPr>
              <w:spacing w:line="400" w:lineRule="exact"/>
              <w:rPr>
                <w:rFonts w:ascii="Times New Roman" w:eastAsia="仿宋" w:hAnsi="Times New Roman"/>
                <w:sz w:val="24"/>
                <w:szCs w:val="24"/>
              </w:rPr>
            </w:pPr>
          </w:p>
        </w:tc>
      </w:tr>
      <w:tr w:rsidR="00691CFE" w:rsidRPr="00AC721D" w14:paraId="34C8A4F0" w14:textId="645F721C" w:rsidTr="007E6F8C">
        <w:tc>
          <w:tcPr>
            <w:tcW w:w="1413" w:type="dxa"/>
            <w:vMerge/>
            <w:vAlign w:val="center"/>
          </w:tcPr>
          <w:p w14:paraId="33F6CF41" w14:textId="77777777" w:rsidR="00B50739" w:rsidRPr="00AC721D" w:rsidRDefault="00B50739" w:rsidP="00D907D5">
            <w:pPr>
              <w:spacing w:line="360" w:lineRule="auto"/>
              <w:rPr>
                <w:rFonts w:ascii="Times New Roman" w:eastAsia="仿宋" w:hAnsi="Times New Roman"/>
                <w:sz w:val="28"/>
                <w:szCs w:val="28"/>
              </w:rPr>
            </w:pPr>
          </w:p>
        </w:tc>
        <w:tc>
          <w:tcPr>
            <w:tcW w:w="1559" w:type="dxa"/>
            <w:vAlign w:val="center"/>
          </w:tcPr>
          <w:p w14:paraId="1E79CC54" w14:textId="6281B5C2" w:rsidR="00B50739" w:rsidRPr="00D907D5" w:rsidRDefault="00B50739" w:rsidP="003B3202">
            <w:pPr>
              <w:spacing w:line="360" w:lineRule="auto"/>
              <w:rPr>
                <w:rFonts w:ascii="Times New Roman" w:eastAsia="仿宋" w:hAnsi="Times New Roman"/>
                <w:sz w:val="24"/>
                <w:szCs w:val="24"/>
              </w:rPr>
            </w:pPr>
            <w:r w:rsidRPr="00D907D5">
              <w:rPr>
                <w:rFonts w:ascii="Times New Roman" w:eastAsia="仿宋" w:hAnsi="Times New Roman" w:hint="eastAsia"/>
                <w:sz w:val="24"/>
                <w:szCs w:val="24"/>
              </w:rPr>
              <w:t>2.4</w:t>
            </w:r>
            <w:r w:rsidRPr="00D907D5">
              <w:rPr>
                <w:rFonts w:ascii="Times New Roman" w:eastAsia="仿宋" w:hAnsi="Times New Roman" w:hint="eastAsia"/>
                <w:sz w:val="24"/>
                <w:szCs w:val="24"/>
              </w:rPr>
              <w:t>课堂教学</w:t>
            </w:r>
          </w:p>
        </w:tc>
        <w:tc>
          <w:tcPr>
            <w:tcW w:w="7655" w:type="dxa"/>
          </w:tcPr>
          <w:p w14:paraId="3E6E815B" w14:textId="77777777" w:rsidR="00B50739" w:rsidRPr="00BC5430" w:rsidRDefault="00B50739" w:rsidP="00FD41EA">
            <w:pPr>
              <w:spacing w:line="400" w:lineRule="exact"/>
              <w:rPr>
                <w:rFonts w:ascii="Times New Roman" w:eastAsia="仿宋" w:hAnsi="Times New Roman"/>
                <w:sz w:val="24"/>
                <w:szCs w:val="24"/>
              </w:rPr>
            </w:pPr>
            <w:r w:rsidRPr="00BC5430">
              <w:rPr>
                <w:rFonts w:ascii="Times New Roman" w:eastAsia="仿宋" w:hAnsi="Times New Roman" w:hint="eastAsia"/>
                <w:sz w:val="24"/>
                <w:szCs w:val="24"/>
              </w:rPr>
              <w:t>课程两性一度体现不充分，以学为中心的理念未达成共识。表现：</w:t>
            </w:r>
          </w:p>
          <w:p w14:paraId="1D2D5A23" w14:textId="66DCF597" w:rsidR="00B50739" w:rsidRPr="00BC5430" w:rsidRDefault="00B50739" w:rsidP="00FD41EA">
            <w:pPr>
              <w:spacing w:line="400" w:lineRule="exact"/>
              <w:rPr>
                <w:rFonts w:ascii="Times New Roman" w:eastAsia="仿宋" w:hAnsi="Times New Roman"/>
                <w:sz w:val="24"/>
                <w:szCs w:val="24"/>
              </w:rPr>
            </w:pPr>
            <w:r w:rsidRPr="00BC5430">
              <w:rPr>
                <w:rFonts w:ascii="Times New Roman" w:eastAsia="仿宋" w:hAnsi="Times New Roman" w:hint="eastAsia"/>
                <w:sz w:val="24"/>
                <w:szCs w:val="24"/>
              </w:rPr>
              <w:t>（</w:t>
            </w:r>
            <w:r w:rsidRPr="00BC5430">
              <w:rPr>
                <w:rFonts w:ascii="Times New Roman" w:eastAsia="仿宋" w:hAnsi="Times New Roman" w:hint="eastAsia"/>
                <w:sz w:val="24"/>
                <w:szCs w:val="24"/>
              </w:rPr>
              <w:t>1</w:t>
            </w:r>
            <w:r w:rsidRPr="00BC5430">
              <w:rPr>
                <w:rFonts w:ascii="Times New Roman" w:eastAsia="仿宋" w:hAnsi="Times New Roman" w:hint="eastAsia"/>
                <w:sz w:val="24"/>
                <w:szCs w:val="24"/>
              </w:rPr>
              <w:t>）从课程教学大纲看，全员</w:t>
            </w:r>
            <w:r w:rsidRPr="00BC5430">
              <w:rPr>
                <w:rFonts w:ascii="Times New Roman" w:eastAsia="仿宋" w:hAnsi="Times New Roman" w:hint="eastAsia"/>
                <w:sz w:val="24"/>
                <w:szCs w:val="24"/>
              </w:rPr>
              <w:t>OBE</w:t>
            </w:r>
            <w:r w:rsidRPr="00BC5430">
              <w:rPr>
                <w:rFonts w:ascii="Times New Roman" w:eastAsia="仿宋" w:hAnsi="Times New Roman" w:hint="eastAsia"/>
                <w:sz w:val="24"/>
                <w:szCs w:val="24"/>
              </w:rPr>
              <w:t>理念不够落地，如部分大纲学习目标不够具体、不够聚焦于学生高阶思维能力的培养，教学设计依然是从传统的教学内容出发，教学手段未体现“杭电”优势，学习任务或评价标准偏简单且缺少可衡量性，不利于有效激发学生的思考和努力。</w:t>
            </w:r>
          </w:p>
          <w:p w14:paraId="5335D80A" w14:textId="2A696F9C" w:rsidR="00B50739" w:rsidRPr="00BC5430" w:rsidRDefault="00B50739" w:rsidP="00FD41EA">
            <w:pPr>
              <w:spacing w:line="400" w:lineRule="exact"/>
              <w:rPr>
                <w:rFonts w:ascii="Times New Roman" w:eastAsia="仿宋" w:hAnsi="Times New Roman"/>
                <w:sz w:val="24"/>
                <w:szCs w:val="24"/>
              </w:rPr>
            </w:pPr>
            <w:r w:rsidRPr="00BC5430">
              <w:rPr>
                <w:rFonts w:ascii="Times New Roman" w:eastAsia="仿宋" w:hAnsi="Times New Roman" w:hint="eastAsia"/>
                <w:sz w:val="24"/>
                <w:szCs w:val="24"/>
              </w:rPr>
              <w:t>（</w:t>
            </w:r>
            <w:r w:rsidRPr="00BC5430">
              <w:rPr>
                <w:rFonts w:ascii="Times New Roman" w:eastAsia="仿宋" w:hAnsi="Times New Roman" w:hint="eastAsia"/>
                <w:sz w:val="24"/>
                <w:szCs w:val="24"/>
              </w:rPr>
              <w:t>2</w:t>
            </w:r>
            <w:r w:rsidRPr="00BC5430">
              <w:rPr>
                <w:rFonts w:ascii="Times New Roman" w:eastAsia="仿宋" w:hAnsi="Times New Roman" w:hint="eastAsia"/>
                <w:sz w:val="24"/>
                <w:szCs w:val="24"/>
              </w:rPr>
              <w:t>）从听课看课情况，课堂教学组织设计感不强，教师大多沿用传统的讲授</w:t>
            </w:r>
            <w:r w:rsidRPr="00BC5430">
              <w:rPr>
                <w:rFonts w:ascii="Times New Roman" w:eastAsia="仿宋" w:hAnsi="Times New Roman" w:hint="eastAsia"/>
                <w:sz w:val="24"/>
                <w:szCs w:val="24"/>
              </w:rPr>
              <w:t>+PPT</w:t>
            </w:r>
            <w:r w:rsidRPr="00BC5430">
              <w:rPr>
                <w:rFonts w:ascii="Times New Roman" w:eastAsia="仿宋" w:hAnsi="Times New Roman" w:hint="eastAsia"/>
                <w:sz w:val="24"/>
                <w:szCs w:val="24"/>
              </w:rPr>
              <w:t>方法，教学方法传统，内容陈旧依然普遍，信息化手段融入不足，教师授课仍然以知识灌输为主，互动停留在浅层次，启发式、研讨式、探究式教学方式运用不广，科教融合的深广度不够，学生研究性学习尚未蔚然成风。</w:t>
            </w:r>
          </w:p>
          <w:p w14:paraId="2C9BA80C" w14:textId="74FF03E3" w:rsidR="00B50739" w:rsidRPr="00BC5430" w:rsidRDefault="00B50739" w:rsidP="00FD41EA">
            <w:pPr>
              <w:spacing w:line="400" w:lineRule="exact"/>
              <w:rPr>
                <w:rFonts w:ascii="Times New Roman" w:eastAsia="仿宋" w:hAnsi="Times New Roman"/>
                <w:sz w:val="24"/>
                <w:szCs w:val="24"/>
              </w:rPr>
            </w:pPr>
            <w:r w:rsidRPr="00BC5430">
              <w:rPr>
                <w:rFonts w:ascii="Times New Roman" w:eastAsia="仿宋" w:hAnsi="Times New Roman" w:hint="eastAsia"/>
                <w:sz w:val="24"/>
                <w:szCs w:val="24"/>
              </w:rPr>
              <w:lastRenderedPageBreak/>
              <w:t>（</w:t>
            </w:r>
            <w:r w:rsidRPr="00BC5430">
              <w:rPr>
                <w:rFonts w:ascii="Times New Roman" w:eastAsia="仿宋" w:hAnsi="Times New Roman" w:hint="eastAsia"/>
                <w:sz w:val="24"/>
                <w:szCs w:val="24"/>
              </w:rPr>
              <w:t>3</w:t>
            </w:r>
            <w:r w:rsidRPr="00BC5430">
              <w:rPr>
                <w:rFonts w:ascii="Times New Roman" w:eastAsia="仿宋" w:hAnsi="Times New Roman" w:hint="eastAsia"/>
                <w:sz w:val="24"/>
                <w:szCs w:val="24"/>
              </w:rPr>
              <w:t>）从材料调阅看，期末考题中反映最新的知识和技术动态不足，用于支撑复杂工程问题能力考查的综合性试题偏少，案例分析、项目实践、口头报告等多元化的考核方式运用不够，尤其对“创新实验班”的要求偏低，不利于有效区分不同学生的学习成果和能力水平。</w:t>
            </w:r>
          </w:p>
          <w:p w14:paraId="41A07294" w14:textId="65E7EAB8" w:rsidR="00B50739" w:rsidRPr="00AC721D" w:rsidRDefault="00B50739" w:rsidP="00FD41EA">
            <w:pPr>
              <w:spacing w:line="400" w:lineRule="exact"/>
              <w:rPr>
                <w:rFonts w:ascii="Times New Roman" w:eastAsia="仿宋" w:hAnsi="Times New Roman"/>
                <w:sz w:val="28"/>
                <w:szCs w:val="28"/>
              </w:rPr>
            </w:pPr>
            <w:r w:rsidRPr="00BC5430">
              <w:rPr>
                <w:rFonts w:ascii="Times New Roman" w:eastAsia="仿宋" w:hAnsi="Times New Roman" w:hint="eastAsia"/>
                <w:sz w:val="24"/>
                <w:szCs w:val="24"/>
              </w:rPr>
              <w:t>（</w:t>
            </w:r>
            <w:r w:rsidRPr="00BC5430">
              <w:rPr>
                <w:rFonts w:ascii="Times New Roman" w:eastAsia="仿宋" w:hAnsi="Times New Roman" w:hint="eastAsia"/>
                <w:sz w:val="24"/>
                <w:szCs w:val="24"/>
              </w:rPr>
              <w:t>4</w:t>
            </w:r>
            <w:r w:rsidRPr="00BC5430">
              <w:rPr>
                <w:rFonts w:ascii="Times New Roman" w:eastAsia="仿宋" w:hAnsi="Times New Roman" w:hint="eastAsia"/>
                <w:sz w:val="24"/>
                <w:szCs w:val="24"/>
              </w:rPr>
              <w:t>）从师生调研来看，重点培养或建设专业的学生对于课程两性一</w:t>
            </w:r>
            <w:r>
              <w:rPr>
                <w:rFonts w:ascii="Times New Roman" w:eastAsia="仿宋" w:hAnsi="Times New Roman" w:hint="eastAsia"/>
                <w:sz w:val="24"/>
                <w:szCs w:val="24"/>
              </w:rPr>
              <w:t>度的评价总体偏低，如管理科学与工程类、医学信息、</w:t>
            </w:r>
            <w:r w:rsidRPr="00BC5430">
              <w:rPr>
                <w:rFonts w:ascii="Times New Roman" w:eastAsia="仿宋" w:hAnsi="Times New Roman" w:hint="eastAsia"/>
                <w:sz w:val="24"/>
                <w:szCs w:val="24"/>
              </w:rPr>
              <w:t>机械工程新工科创新实验班学生认为“课程内容反映了学科发展的前沿内容”的得分分别为</w:t>
            </w:r>
            <w:r w:rsidRPr="00BC5430">
              <w:rPr>
                <w:rFonts w:ascii="Times New Roman" w:eastAsia="仿宋" w:hAnsi="Times New Roman" w:hint="eastAsia"/>
                <w:sz w:val="24"/>
                <w:szCs w:val="24"/>
              </w:rPr>
              <w:t>3.88</w:t>
            </w:r>
            <w:r w:rsidRPr="00BC5430">
              <w:rPr>
                <w:rFonts w:ascii="Times New Roman" w:eastAsia="仿宋" w:hAnsi="Times New Roman" w:hint="eastAsia"/>
                <w:sz w:val="24"/>
                <w:szCs w:val="24"/>
              </w:rPr>
              <w:t>、</w:t>
            </w:r>
            <w:r w:rsidRPr="00BC5430">
              <w:rPr>
                <w:rFonts w:ascii="Times New Roman" w:eastAsia="仿宋" w:hAnsi="Times New Roman" w:hint="eastAsia"/>
                <w:sz w:val="24"/>
                <w:szCs w:val="24"/>
              </w:rPr>
              <w:t>3.89</w:t>
            </w:r>
            <w:r w:rsidRPr="00BC5430">
              <w:rPr>
                <w:rFonts w:ascii="Times New Roman" w:eastAsia="仿宋" w:hAnsi="Times New Roman" w:hint="eastAsia"/>
                <w:sz w:val="24"/>
                <w:szCs w:val="24"/>
              </w:rPr>
              <w:t>、</w:t>
            </w:r>
            <w:r w:rsidRPr="00BC5430">
              <w:rPr>
                <w:rFonts w:ascii="Times New Roman" w:eastAsia="仿宋" w:hAnsi="Times New Roman" w:hint="eastAsia"/>
                <w:sz w:val="24"/>
                <w:szCs w:val="24"/>
              </w:rPr>
              <w:t>3.96</w:t>
            </w:r>
            <w:r w:rsidRPr="00BC5430">
              <w:rPr>
                <w:rFonts w:ascii="Times New Roman" w:eastAsia="仿宋" w:hAnsi="Times New Roman" w:hint="eastAsia"/>
                <w:sz w:val="24"/>
                <w:szCs w:val="24"/>
              </w:rPr>
              <w:t>；电子信息类专业学生认为“课程将知识、能力、素养进行了有机融合”的得分为</w:t>
            </w:r>
            <w:r w:rsidRPr="00BC5430">
              <w:rPr>
                <w:rFonts w:ascii="Times New Roman" w:eastAsia="仿宋" w:hAnsi="Times New Roman" w:hint="eastAsia"/>
                <w:sz w:val="24"/>
                <w:szCs w:val="24"/>
              </w:rPr>
              <w:t>3.88</w:t>
            </w:r>
            <w:r w:rsidRPr="00BC5430">
              <w:rPr>
                <w:rFonts w:ascii="Times New Roman" w:eastAsia="仿宋" w:hAnsi="Times New Roman" w:hint="eastAsia"/>
                <w:sz w:val="24"/>
                <w:szCs w:val="24"/>
              </w:rPr>
              <w:t>。学生总体认为“需要非常努力才能达到课程要求”的符合程度平均得分为</w:t>
            </w:r>
            <w:r w:rsidRPr="00BC5430">
              <w:rPr>
                <w:rFonts w:ascii="Times New Roman" w:eastAsia="仿宋" w:hAnsi="Times New Roman" w:hint="eastAsia"/>
                <w:sz w:val="24"/>
                <w:szCs w:val="24"/>
              </w:rPr>
              <w:t>3.99</w:t>
            </w:r>
            <w:r w:rsidRPr="00BC5430">
              <w:rPr>
                <w:rFonts w:ascii="Times New Roman" w:eastAsia="仿宋" w:hAnsi="Times New Roman" w:hint="eastAsia"/>
                <w:sz w:val="24"/>
                <w:szCs w:val="24"/>
              </w:rPr>
              <w:t>分。在践行“成果导向”理念方面，教师对“我会对应学生的毕业要求制定课程目标”的落实情况评价为</w:t>
            </w:r>
            <w:r w:rsidRPr="00BC5430">
              <w:rPr>
                <w:rFonts w:ascii="Times New Roman" w:eastAsia="仿宋" w:hAnsi="Times New Roman" w:hint="eastAsia"/>
                <w:sz w:val="24"/>
                <w:szCs w:val="24"/>
              </w:rPr>
              <w:t>69%</w:t>
            </w:r>
            <w:r w:rsidRPr="00BC5430">
              <w:rPr>
                <w:rFonts w:ascii="Times New Roman" w:eastAsia="仿宋" w:hAnsi="Times New Roman" w:hint="eastAsia"/>
                <w:sz w:val="24"/>
                <w:szCs w:val="24"/>
              </w:rPr>
              <w:t>；“我将‘学生中心’理念全面落实在自己的各个教育教学工作中”的评价为</w:t>
            </w:r>
            <w:r w:rsidRPr="00BC5430">
              <w:rPr>
                <w:rFonts w:ascii="Times New Roman" w:eastAsia="仿宋" w:hAnsi="Times New Roman" w:hint="eastAsia"/>
                <w:sz w:val="24"/>
                <w:szCs w:val="24"/>
              </w:rPr>
              <w:t>85%</w:t>
            </w:r>
            <w:r w:rsidRPr="00BC5430">
              <w:rPr>
                <w:rFonts w:ascii="Times New Roman" w:eastAsia="仿宋" w:hAnsi="Times New Roman" w:hint="eastAsia"/>
                <w:sz w:val="24"/>
                <w:szCs w:val="24"/>
              </w:rPr>
              <w:t>。在推行“学为中心”的课堂教学模式改革方面，学生评价“课程以传统的教师讲授为主”“课堂中加入互动环节，注重学生参与（提问、讨论）”“教学方法灵活多样，引导学生进行创造性思考”相较其他教学行为评价较低。</w:t>
            </w:r>
          </w:p>
        </w:tc>
        <w:tc>
          <w:tcPr>
            <w:tcW w:w="1134" w:type="dxa"/>
            <w:vAlign w:val="center"/>
          </w:tcPr>
          <w:p w14:paraId="28061A30" w14:textId="77777777" w:rsidR="007F656F" w:rsidRDefault="007F656F" w:rsidP="007F656F">
            <w:pPr>
              <w:spacing w:line="400" w:lineRule="exact"/>
              <w:rPr>
                <w:rFonts w:ascii="Times New Roman" w:eastAsia="仿宋" w:hAnsi="Times New Roman"/>
                <w:sz w:val="24"/>
                <w:szCs w:val="24"/>
              </w:rPr>
            </w:pPr>
            <w:r>
              <w:rPr>
                <w:rFonts w:ascii="Times New Roman" w:eastAsia="仿宋" w:hAnsi="Times New Roman" w:hint="eastAsia"/>
                <w:sz w:val="24"/>
                <w:szCs w:val="24"/>
              </w:rPr>
              <w:lastRenderedPageBreak/>
              <w:sym w:font="Wingdings" w:char="F06F"/>
            </w:r>
            <w:r>
              <w:rPr>
                <w:rFonts w:ascii="Times New Roman" w:eastAsia="仿宋" w:hAnsi="Times New Roman" w:hint="eastAsia"/>
                <w:sz w:val="24"/>
                <w:szCs w:val="24"/>
              </w:rPr>
              <w:t>有，具体表现</w:t>
            </w:r>
          </w:p>
          <w:p w14:paraId="0D277231" w14:textId="77777777" w:rsidR="007F656F" w:rsidRDefault="007F656F" w:rsidP="007F656F">
            <w:pPr>
              <w:spacing w:line="400" w:lineRule="exact"/>
              <w:rPr>
                <w:rFonts w:ascii="Times New Roman" w:eastAsia="仿宋" w:hAnsi="Times New Roman"/>
                <w:sz w:val="24"/>
                <w:szCs w:val="24"/>
              </w:rPr>
            </w:pPr>
            <w:r w:rsidRPr="009E0E7F">
              <w:rPr>
                <w:rFonts w:ascii="Times New Roman" w:eastAsia="仿宋" w:hAnsi="Times New Roman" w:hint="eastAsia"/>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p>
          <w:p w14:paraId="051D2A0B" w14:textId="03542E0E" w:rsidR="00B50739" w:rsidRPr="00BC5430" w:rsidRDefault="00827565" w:rsidP="00FD41EA">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无</w:t>
            </w:r>
          </w:p>
        </w:tc>
        <w:tc>
          <w:tcPr>
            <w:tcW w:w="2187" w:type="dxa"/>
          </w:tcPr>
          <w:p w14:paraId="3CA98898" w14:textId="77777777" w:rsidR="00B50739" w:rsidRPr="00BC5430" w:rsidRDefault="00B50739" w:rsidP="00FD41EA">
            <w:pPr>
              <w:spacing w:line="400" w:lineRule="exact"/>
              <w:rPr>
                <w:rFonts w:ascii="Times New Roman" w:eastAsia="仿宋" w:hAnsi="Times New Roman"/>
                <w:sz w:val="24"/>
                <w:szCs w:val="24"/>
              </w:rPr>
            </w:pPr>
          </w:p>
        </w:tc>
      </w:tr>
      <w:tr w:rsidR="00691CFE" w:rsidRPr="00AC721D" w14:paraId="2ADB6853" w14:textId="4EEA02B0" w:rsidTr="007E6F8C">
        <w:tc>
          <w:tcPr>
            <w:tcW w:w="1413" w:type="dxa"/>
            <w:vMerge/>
          </w:tcPr>
          <w:p w14:paraId="106C4BA1" w14:textId="77777777" w:rsidR="00B50739" w:rsidRPr="00AC721D" w:rsidRDefault="00B50739" w:rsidP="00286FC0">
            <w:pPr>
              <w:spacing w:line="360" w:lineRule="auto"/>
              <w:rPr>
                <w:rFonts w:ascii="Times New Roman" w:eastAsia="仿宋" w:hAnsi="Times New Roman"/>
                <w:sz w:val="28"/>
                <w:szCs w:val="28"/>
              </w:rPr>
            </w:pPr>
          </w:p>
        </w:tc>
        <w:tc>
          <w:tcPr>
            <w:tcW w:w="1559" w:type="dxa"/>
            <w:vAlign w:val="center"/>
          </w:tcPr>
          <w:p w14:paraId="259E1B0F" w14:textId="168A6DBF" w:rsidR="00B50739" w:rsidRPr="003B3202" w:rsidRDefault="00B50739" w:rsidP="00614EFF">
            <w:pPr>
              <w:spacing w:line="360" w:lineRule="auto"/>
              <w:rPr>
                <w:rFonts w:ascii="Times New Roman" w:eastAsia="仿宋" w:hAnsi="Times New Roman"/>
                <w:spacing w:val="-20"/>
                <w:sz w:val="24"/>
                <w:szCs w:val="24"/>
              </w:rPr>
            </w:pPr>
            <w:r w:rsidRPr="003B3202">
              <w:rPr>
                <w:rFonts w:ascii="Times New Roman" w:eastAsia="仿宋" w:hAnsi="Times New Roman" w:hint="eastAsia"/>
                <w:spacing w:val="-20"/>
                <w:sz w:val="24"/>
                <w:szCs w:val="24"/>
              </w:rPr>
              <w:t>K2.5</w:t>
            </w:r>
            <w:r w:rsidRPr="003B3202">
              <w:rPr>
                <w:rFonts w:ascii="Times New Roman" w:eastAsia="仿宋" w:hAnsi="Times New Roman" w:hint="eastAsia"/>
                <w:spacing w:val="-20"/>
                <w:sz w:val="24"/>
                <w:szCs w:val="24"/>
              </w:rPr>
              <w:t>卓越培养</w:t>
            </w:r>
          </w:p>
        </w:tc>
        <w:tc>
          <w:tcPr>
            <w:tcW w:w="7655" w:type="dxa"/>
          </w:tcPr>
          <w:p w14:paraId="786A380A" w14:textId="77777777" w:rsidR="00B50739" w:rsidRPr="00AA3CAD" w:rsidRDefault="00B50739" w:rsidP="00FD41EA">
            <w:pPr>
              <w:spacing w:line="400" w:lineRule="exact"/>
              <w:rPr>
                <w:rFonts w:ascii="Times New Roman" w:eastAsia="仿宋" w:hAnsi="Times New Roman"/>
                <w:sz w:val="24"/>
                <w:szCs w:val="24"/>
              </w:rPr>
            </w:pPr>
            <w:r w:rsidRPr="00AA3CAD">
              <w:rPr>
                <w:rFonts w:ascii="Times New Roman" w:eastAsia="仿宋" w:hAnsi="Times New Roman" w:hint="eastAsia"/>
                <w:sz w:val="24"/>
                <w:szCs w:val="24"/>
              </w:rPr>
              <w:t>拔尖创新人才培养方案专业定位面较窄，课程体系特色不突出。表现：</w:t>
            </w:r>
          </w:p>
          <w:p w14:paraId="44873546" w14:textId="6A6DACF7" w:rsidR="00B50739" w:rsidRPr="00AA3CAD" w:rsidRDefault="00B50739" w:rsidP="00FD41EA">
            <w:pPr>
              <w:spacing w:line="400" w:lineRule="exact"/>
              <w:rPr>
                <w:rFonts w:ascii="Times New Roman" w:eastAsia="仿宋" w:hAnsi="Times New Roman"/>
                <w:sz w:val="24"/>
                <w:szCs w:val="24"/>
              </w:rPr>
            </w:pPr>
            <w:r w:rsidRPr="00AA3CAD">
              <w:rPr>
                <w:rFonts w:ascii="Times New Roman" w:eastAsia="仿宋" w:hAnsi="Times New Roman" w:hint="eastAsia"/>
                <w:sz w:val="24"/>
                <w:szCs w:val="24"/>
              </w:rPr>
              <w:t>（</w:t>
            </w:r>
            <w:r w:rsidRPr="00AA3CAD">
              <w:rPr>
                <w:rFonts w:ascii="Times New Roman" w:eastAsia="仿宋" w:hAnsi="Times New Roman" w:hint="eastAsia"/>
                <w:sz w:val="24"/>
                <w:szCs w:val="24"/>
              </w:rPr>
              <w:t>1</w:t>
            </w:r>
            <w:r w:rsidRPr="00AA3CAD">
              <w:rPr>
                <w:rFonts w:ascii="Times New Roman" w:eastAsia="仿宋" w:hAnsi="Times New Roman" w:hint="eastAsia"/>
                <w:sz w:val="24"/>
                <w:szCs w:val="24"/>
              </w:rPr>
              <w:t>）电子信息工程专业实验班、人工智能专业实验班、网络空间安全专业实验班等分别定位“智能硬件与系统”“智能无人系统”“智能安全”来设置培养方案，专业面较窄。创新人才和行业领军人才需要宽厚的专</w:t>
            </w:r>
            <w:r w:rsidRPr="00AA3CAD">
              <w:rPr>
                <w:rFonts w:ascii="Times New Roman" w:eastAsia="仿宋" w:hAnsi="Times New Roman" w:hint="eastAsia"/>
                <w:sz w:val="24"/>
                <w:szCs w:val="24"/>
              </w:rPr>
              <w:lastRenderedPageBreak/>
              <w:t>业基础。</w:t>
            </w:r>
          </w:p>
          <w:p w14:paraId="2316DC87" w14:textId="77777777" w:rsidR="00B50739" w:rsidRDefault="00B50739" w:rsidP="00FD41EA">
            <w:pPr>
              <w:spacing w:line="400" w:lineRule="exact"/>
              <w:rPr>
                <w:rFonts w:ascii="Times New Roman" w:eastAsia="仿宋" w:hAnsi="Times New Roman"/>
                <w:sz w:val="24"/>
                <w:szCs w:val="24"/>
              </w:rPr>
            </w:pPr>
            <w:r w:rsidRPr="00AA3CAD">
              <w:rPr>
                <w:rFonts w:ascii="Times New Roman" w:eastAsia="仿宋" w:hAnsi="Times New Roman" w:hint="eastAsia"/>
                <w:sz w:val="24"/>
                <w:szCs w:val="24"/>
              </w:rPr>
              <w:t>（</w:t>
            </w:r>
            <w:r w:rsidRPr="00AA3CAD">
              <w:rPr>
                <w:rFonts w:ascii="Times New Roman" w:eastAsia="仿宋" w:hAnsi="Times New Roman" w:hint="eastAsia"/>
                <w:sz w:val="24"/>
                <w:szCs w:val="24"/>
              </w:rPr>
              <w:t>2</w:t>
            </w:r>
            <w:r w:rsidRPr="00AA3CAD">
              <w:rPr>
                <w:rFonts w:ascii="Times New Roman" w:eastAsia="仿宋" w:hAnsi="Times New Roman" w:hint="eastAsia"/>
                <w:sz w:val="24"/>
                <w:szCs w:val="24"/>
              </w:rPr>
              <w:t>）网络空间安全专业实验班（智能安全），从培养方案来看，培养目标和课程体系未能突出体现“智能安全”特色。</w:t>
            </w:r>
          </w:p>
          <w:p w14:paraId="7F9AD0D1" w14:textId="6D2596D4" w:rsidR="00B50739" w:rsidRPr="00AA3CAD" w:rsidRDefault="00B50739" w:rsidP="00FD41EA">
            <w:pPr>
              <w:spacing w:line="400" w:lineRule="exact"/>
              <w:rPr>
                <w:rFonts w:ascii="Times New Roman" w:eastAsia="仿宋" w:hAnsi="Times New Roman"/>
                <w:sz w:val="24"/>
                <w:szCs w:val="24"/>
              </w:rPr>
            </w:pPr>
            <w:r w:rsidRPr="00AA3CAD">
              <w:rPr>
                <w:rFonts w:ascii="Times New Roman" w:eastAsia="仿宋" w:hAnsi="Times New Roman" w:hint="eastAsia"/>
                <w:sz w:val="24"/>
                <w:szCs w:val="24"/>
              </w:rPr>
              <w:t>（</w:t>
            </w:r>
            <w:r w:rsidRPr="00AA3CAD">
              <w:rPr>
                <w:rFonts w:ascii="Times New Roman" w:eastAsia="仿宋" w:hAnsi="Times New Roman" w:hint="eastAsia"/>
                <w:sz w:val="24"/>
                <w:szCs w:val="24"/>
              </w:rPr>
              <w:t>3</w:t>
            </w:r>
            <w:r w:rsidRPr="00AA3CAD">
              <w:rPr>
                <w:rFonts w:ascii="Times New Roman" w:eastAsia="仿宋" w:hAnsi="Times New Roman" w:hint="eastAsia"/>
                <w:sz w:val="24"/>
                <w:szCs w:val="24"/>
              </w:rPr>
              <w:t>）电子信息工程专业实验班（智能硬件与系统）课程体系逻辑性欠缺，“拼凑”痕迹明显。</w:t>
            </w:r>
          </w:p>
          <w:p w14:paraId="11426612" w14:textId="789032DA" w:rsidR="00B50739" w:rsidRPr="00AA3CAD" w:rsidRDefault="00B50739" w:rsidP="00FD41EA">
            <w:pPr>
              <w:spacing w:line="400" w:lineRule="exact"/>
              <w:rPr>
                <w:rFonts w:ascii="Times New Roman" w:eastAsia="仿宋" w:hAnsi="Times New Roman"/>
                <w:sz w:val="24"/>
                <w:szCs w:val="24"/>
              </w:rPr>
            </w:pPr>
            <w:r w:rsidRPr="00AA3CAD">
              <w:rPr>
                <w:rFonts w:ascii="Times New Roman" w:eastAsia="仿宋" w:hAnsi="Times New Roman" w:hint="eastAsia"/>
                <w:sz w:val="24"/>
                <w:szCs w:val="24"/>
              </w:rPr>
              <w:t>（</w:t>
            </w:r>
            <w:r w:rsidRPr="00AA3CAD">
              <w:rPr>
                <w:rFonts w:ascii="Times New Roman" w:eastAsia="仿宋" w:hAnsi="Times New Roman" w:hint="eastAsia"/>
                <w:sz w:val="24"/>
                <w:szCs w:val="24"/>
              </w:rPr>
              <w:t>4</w:t>
            </w:r>
            <w:r w:rsidRPr="00AA3CAD">
              <w:rPr>
                <w:rFonts w:ascii="Times New Roman" w:eastAsia="仿宋" w:hAnsi="Times New Roman" w:hint="eastAsia"/>
                <w:sz w:val="24"/>
                <w:szCs w:val="24"/>
              </w:rPr>
              <w:t>）电子信息工程专业实验班（智能硬件与系统）与人工智能专业实验班（智能无人系统）专业培养方案课程体系设置雷同，各自特色不突出。</w:t>
            </w:r>
          </w:p>
          <w:p w14:paraId="64F77219" w14:textId="4EFBC3A4" w:rsidR="00B50739" w:rsidRPr="00AA3CAD" w:rsidRDefault="00B50739" w:rsidP="00FD41EA">
            <w:pPr>
              <w:spacing w:line="400" w:lineRule="exact"/>
              <w:rPr>
                <w:rFonts w:ascii="Times New Roman" w:eastAsia="仿宋" w:hAnsi="Times New Roman"/>
                <w:sz w:val="24"/>
                <w:szCs w:val="24"/>
              </w:rPr>
            </w:pPr>
            <w:r w:rsidRPr="00AA3CAD">
              <w:rPr>
                <w:rFonts w:ascii="Times New Roman" w:eastAsia="仿宋" w:hAnsi="Times New Roman" w:hint="eastAsia"/>
                <w:sz w:val="24"/>
                <w:szCs w:val="24"/>
              </w:rPr>
              <w:t>（</w:t>
            </w:r>
            <w:r w:rsidRPr="00AA3CAD">
              <w:rPr>
                <w:rFonts w:ascii="Times New Roman" w:eastAsia="仿宋" w:hAnsi="Times New Roman" w:hint="eastAsia"/>
                <w:sz w:val="24"/>
                <w:szCs w:val="24"/>
              </w:rPr>
              <w:t>5</w:t>
            </w:r>
            <w:r w:rsidRPr="00AA3CAD">
              <w:rPr>
                <w:rFonts w:ascii="Times New Roman" w:eastAsia="仿宋" w:hAnsi="Times New Roman" w:hint="eastAsia"/>
                <w:sz w:val="24"/>
                <w:szCs w:val="24"/>
              </w:rPr>
              <w:t>）计算机科学英才班以大飞机项目为实践大项目的合理性未阐述，英才班设置雅思、托福为外语课程的合理性未阐述。</w:t>
            </w:r>
          </w:p>
          <w:p w14:paraId="3D80D170" w14:textId="2B8D3A87" w:rsidR="00B50739" w:rsidRPr="00AC721D" w:rsidRDefault="00B50739" w:rsidP="00FD41EA">
            <w:pPr>
              <w:spacing w:line="400" w:lineRule="exact"/>
              <w:rPr>
                <w:rFonts w:ascii="Times New Roman" w:eastAsia="仿宋" w:hAnsi="Times New Roman"/>
                <w:sz w:val="28"/>
                <w:szCs w:val="28"/>
              </w:rPr>
            </w:pPr>
            <w:r w:rsidRPr="00AA3CAD">
              <w:rPr>
                <w:rFonts w:ascii="Times New Roman" w:eastAsia="仿宋" w:hAnsi="Times New Roman" w:hint="eastAsia"/>
                <w:sz w:val="24"/>
                <w:szCs w:val="24"/>
              </w:rPr>
              <w:t>（</w:t>
            </w:r>
            <w:r w:rsidRPr="00AA3CAD">
              <w:rPr>
                <w:rFonts w:ascii="Times New Roman" w:eastAsia="仿宋" w:hAnsi="Times New Roman" w:hint="eastAsia"/>
                <w:sz w:val="24"/>
                <w:szCs w:val="24"/>
              </w:rPr>
              <w:t>6</w:t>
            </w:r>
            <w:r w:rsidRPr="00AA3CAD">
              <w:rPr>
                <w:rFonts w:ascii="Times New Roman" w:eastAsia="仿宋" w:hAnsi="Times New Roman" w:hint="eastAsia"/>
                <w:sz w:val="24"/>
                <w:szCs w:val="24"/>
              </w:rPr>
              <w:t>）两个英才班培养方案最低要求修读的学分偏高，超出</w:t>
            </w:r>
            <w:r w:rsidRPr="00AA3CAD">
              <w:rPr>
                <w:rFonts w:ascii="Times New Roman" w:eastAsia="仿宋" w:hAnsi="Times New Roman" w:hint="eastAsia"/>
                <w:sz w:val="24"/>
                <w:szCs w:val="24"/>
              </w:rPr>
              <w:t>160</w:t>
            </w:r>
            <w:r w:rsidRPr="00AA3CAD">
              <w:rPr>
                <w:rFonts w:ascii="Times New Roman" w:eastAsia="仿宋" w:hAnsi="Times New Roman" w:hint="eastAsia"/>
                <w:sz w:val="24"/>
                <w:szCs w:val="24"/>
              </w:rPr>
              <w:t>学分，给学生留出更多“做”和“想”的时间偏少。</w:t>
            </w:r>
          </w:p>
        </w:tc>
        <w:tc>
          <w:tcPr>
            <w:tcW w:w="1134" w:type="dxa"/>
            <w:vAlign w:val="center"/>
          </w:tcPr>
          <w:p w14:paraId="1FBE4A54" w14:textId="77777777" w:rsidR="00CD1D15" w:rsidRDefault="00CD1D15" w:rsidP="00FD41EA">
            <w:pPr>
              <w:spacing w:line="400" w:lineRule="exact"/>
              <w:rPr>
                <w:rFonts w:ascii="Times New Roman" w:eastAsia="仿宋" w:hAnsi="Times New Roman"/>
                <w:sz w:val="24"/>
                <w:szCs w:val="24"/>
              </w:rPr>
            </w:pPr>
          </w:p>
          <w:p w14:paraId="623629D1" w14:textId="77777777" w:rsidR="00CD1D15" w:rsidRDefault="00CD1D15" w:rsidP="00FD41EA">
            <w:pPr>
              <w:spacing w:line="400" w:lineRule="exact"/>
              <w:rPr>
                <w:rFonts w:ascii="Times New Roman" w:eastAsia="仿宋" w:hAnsi="Times New Roman"/>
                <w:sz w:val="24"/>
                <w:szCs w:val="24"/>
              </w:rPr>
            </w:pPr>
          </w:p>
          <w:p w14:paraId="52EF24B2" w14:textId="77777777" w:rsidR="00CD1D15" w:rsidRDefault="00CD1D15" w:rsidP="00FD41EA">
            <w:pPr>
              <w:spacing w:line="400" w:lineRule="exact"/>
              <w:rPr>
                <w:rFonts w:ascii="Times New Roman" w:eastAsia="仿宋" w:hAnsi="Times New Roman"/>
                <w:sz w:val="24"/>
                <w:szCs w:val="24"/>
              </w:rPr>
            </w:pPr>
          </w:p>
          <w:p w14:paraId="3B5F9E7A" w14:textId="77777777" w:rsidR="00CD1D15" w:rsidRDefault="00CD1D15" w:rsidP="00FD41EA">
            <w:pPr>
              <w:spacing w:line="400" w:lineRule="exact"/>
              <w:rPr>
                <w:rFonts w:ascii="Times New Roman" w:eastAsia="仿宋" w:hAnsi="Times New Roman"/>
                <w:sz w:val="24"/>
                <w:szCs w:val="24"/>
              </w:rPr>
            </w:pPr>
          </w:p>
          <w:p w14:paraId="5E4F71AE" w14:textId="77777777" w:rsidR="00CD1D15" w:rsidRDefault="00CD1D15" w:rsidP="00FD41EA">
            <w:pPr>
              <w:spacing w:line="400" w:lineRule="exact"/>
              <w:rPr>
                <w:rFonts w:ascii="Times New Roman" w:eastAsia="仿宋" w:hAnsi="Times New Roman"/>
                <w:sz w:val="24"/>
                <w:szCs w:val="24"/>
              </w:rPr>
            </w:pPr>
          </w:p>
          <w:p w14:paraId="28C9055E" w14:textId="77777777" w:rsidR="00CD1D15" w:rsidRDefault="00CD1D15" w:rsidP="00FD41EA">
            <w:pPr>
              <w:spacing w:line="400" w:lineRule="exact"/>
              <w:rPr>
                <w:rFonts w:ascii="Times New Roman" w:eastAsia="仿宋" w:hAnsi="Times New Roman"/>
                <w:sz w:val="24"/>
                <w:szCs w:val="24"/>
              </w:rPr>
            </w:pPr>
          </w:p>
          <w:p w14:paraId="3D54719B" w14:textId="77777777" w:rsidR="007F656F" w:rsidRDefault="007F656F" w:rsidP="007F656F">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有，具体表现</w:t>
            </w:r>
          </w:p>
          <w:p w14:paraId="6B971CCD" w14:textId="77777777" w:rsidR="007F656F" w:rsidRDefault="007F656F" w:rsidP="007F656F">
            <w:pPr>
              <w:spacing w:line="400" w:lineRule="exact"/>
              <w:rPr>
                <w:rFonts w:ascii="Times New Roman" w:eastAsia="仿宋" w:hAnsi="Times New Roman"/>
                <w:sz w:val="24"/>
                <w:szCs w:val="24"/>
              </w:rPr>
            </w:pPr>
            <w:r w:rsidRPr="009E0E7F">
              <w:rPr>
                <w:rFonts w:ascii="Times New Roman" w:eastAsia="仿宋" w:hAnsi="Times New Roman" w:hint="eastAsia"/>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p>
          <w:p w14:paraId="7014BDEA" w14:textId="3A02FD5A" w:rsidR="00B50739" w:rsidRPr="00AA3CAD" w:rsidRDefault="00CD1D15" w:rsidP="00FD41EA">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无</w:t>
            </w:r>
          </w:p>
        </w:tc>
        <w:tc>
          <w:tcPr>
            <w:tcW w:w="2187" w:type="dxa"/>
          </w:tcPr>
          <w:p w14:paraId="0276011E" w14:textId="77777777" w:rsidR="00B50739" w:rsidRPr="00AA3CAD" w:rsidRDefault="00B50739" w:rsidP="00FD41EA">
            <w:pPr>
              <w:spacing w:line="400" w:lineRule="exact"/>
              <w:rPr>
                <w:rFonts w:ascii="Times New Roman" w:eastAsia="仿宋" w:hAnsi="Times New Roman"/>
                <w:sz w:val="24"/>
                <w:szCs w:val="24"/>
              </w:rPr>
            </w:pPr>
          </w:p>
        </w:tc>
      </w:tr>
      <w:tr w:rsidR="00691CFE" w:rsidRPr="00AC721D" w14:paraId="3E87EBCD" w14:textId="041593F3" w:rsidTr="007E6F8C">
        <w:tc>
          <w:tcPr>
            <w:tcW w:w="1413" w:type="dxa"/>
            <w:vMerge w:val="restart"/>
            <w:vAlign w:val="center"/>
          </w:tcPr>
          <w:p w14:paraId="3E3E0734" w14:textId="0FBFEEDC" w:rsidR="00B50739" w:rsidRPr="005A7DA2" w:rsidRDefault="00B50739" w:rsidP="0090173E">
            <w:pPr>
              <w:spacing w:line="360" w:lineRule="auto"/>
              <w:rPr>
                <w:rFonts w:ascii="Times New Roman" w:eastAsia="仿宋" w:hAnsi="Times New Roman"/>
                <w:sz w:val="24"/>
                <w:szCs w:val="24"/>
              </w:rPr>
            </w:pPr>
            <w:r w:rsidRPr="005A7DA2">
              <w:rPr>
                <w:rFonts w:ascii="Times New Roman" w:eastAsia="仿宋" w:hAnsi="Times New Roman" w:hint="eastAsia"/>
                <w:sz w:val="24"/>
                <w:szCs w:val="24"/>
              </w:rPr>
              <w:t>6.</w:t>
            </w:r>
            <w:r w:rsidRPr="005A7DA2">
              <w:rPr>
                <w:rFonts w:ascii="黑体" w:eastAsia="黑体" w:hAnsi="黑体" w:hint="eastAsia"/>
                <w:sz w:val="24"/>
                <w:szCs w:val="24"/>
              </w:rPr>
              <w:t>质量保障</w:t>
            </w:r>
          </w:p>
        </w:tc>
        <w:tc>
          <w:tcPr>
            <w:tcW w:w="1559" w:type="dxa"/>
            <w:vAlign w:val="center"/>
          </w:tcPr>
          <w:p w14:paraId="6CA72191" w14:textId="6D2FB564" w:rsidR="00B50739" w:rsidRPr="00F353FA" w:rsidRDefault="00B50739" w:rsidP="0090173E">
            <w:pPr>
              <w:spacing w:line="360" w:lineRule="auto"/>
              <w:rPr>
                <w:rFonts w:ascii="Times New Roman" w:eastAsia="仿宋" w:hAnsi="Times New Roman"/>
                <w:sz w:val="24"/>
                <w:szCs w:val="24"/>
              </w:rPr>
            </w:pPr>
            <w:r w:rsidRPr="00F353FA">
              <w:rPr>
                <w:rFonts w:ascii="Times New Roman" w:eastAsia="仿宋" w:hAnsi="Times New Roman" w:hint="eastAsia"/>
                <w:sz w:val="24"/>
                <w:szCs w:val="24"/>
              </w:rPr>
              <w:t>6.1</w:t>
            </w:r>
            <w:r w:rsidRPr="00F353FA">
              <w:rPr>
                <w:rFonts w:ascii="Times New Roman" w:eastAsia="仿宋" w:hAnsi="Times New Roman" w:hint="eastAsia"/>
                <w:sz w:val="24"/>
                <w:szCs w:val="24"/>
              </w:rPr>
              <w:t>质量管理</w:t>
            </w:r>
          </w:p>
        </w:tc>
        <w:tc>
          <w:tcPr>
            <w:tcW w:w="7655" w:type="dxa"/>
          </w:tcPr>
          <w:p w14:paraId="3621C2B3" w14:textId="58B6D464" w:rsidR="00B50739" w:rsidRPr="00DF33C0" w:rsidRDefault="00B50739" w:rsidP="00FD41EA">
            <w:pPr>
              <w:spacing w:line="400" w:lineRule="exact"/>
              <w:rPr>
                <w:rFonts w:ascii="Times New Roman" w:eastAsia="仿宋" w:hAnsi="Times New Roman"/>
                <w:sz w:val="24"/>
                <w:szCs w:val="24"/>
              </w:rPr>
            </w:pPr>
            <w:r w:rsidRPr="00DF33C0">
              <w:rPr>
                <w:rFonts w:ascii="Times New Roman" w:eastAsia="仿宋" w:hAnsi="Times New Roman" w:hint="eastAsia"/>
                <w:sz w:val="24"/>
                <w:szCs w:val="24"/>
              </w:rPr>
              <w:t>质量保障体系不够完备。表现：</w:t>
            </w:r>
          </w:p>
          <w:p w14:paraId="5EA29F8D" w14:textId="33211C2B" w:rsidR="00B50739" w:rsidRPr="00DF33C0" w:rsidRDefault="00B50739" w:rsidP="00FD41EA">
            <w:pPr>
              <w:spacing w:line="400" w:lineRule="exact"/>
              <w:rPr>
                <w:rFonts w:ascii="Times New Roman" w:eastAsia="仿宋" w:hAnsi="Times New Roman"/>
                <w:sz w:val="24"/>
                <w:szCs w:val="24"/>
              </w:rPr>
            </w:pPr>
            <w:r w:rsidRPr="00DF33C0">
              <w:rPr>
                <w:rFonts w:ascii="Times New Roman" w:eastAsia="仿宋" w:hAnsi="Times New Roman" w:hint="eastAsia"/>
                <w:sz w:val="24"/>
                <w:szCs w:val="24"/>
              </w:rPr>
              <w:t>（</w:t>
            </w:r>
            <w:r w:rsidRPr="00DF33C0">
              <w:rPr>
                <w:rFonts w:ascii="Times New Roman" w:eastAsia="仿宋" w:hAnsi="Times New Roman" w:hint="eastAsia"/>
                <w:sz w:val="24"/>
                <w:szCs w:val="24"/>
              </w:rPr>
              <w:t>1</w:t>
            </w:r>
            <w:r w:rsidRPr="00DF33C0">
              <w:rPr>
                <w:rFonts w:ascii="Times New Roman" w:eastAsia="仿宋" w:hAnsi="Times New Roman" w:hint="eastAsia"/>
                <w:sz w:val="24"/>
                <w:szCs w:val="24"/>
              </w:rPr>
              <w:t>）质量相关制度建设基本完备，但具体、可衡量、可操作的标准要求建设比较薄弱模糊，尤其是课程、课堂、教材、实践等核心要素的标准建设水平不足。</w:t>
            </w:r>
          </w:p>
          <w:p w14:paraId="65F5259E" w14:textId="43F869C1" w:rsidR="00B50739" w:rsidRPr="00DF33C0" w:rsidRDefault="00B50739" w:rsidP="00FD41EA">
            <w:pPr>
              <w:spacing w:line="400" w:lineRule="exact"/>
              <w:rPr>
                <w:rFonts w:ascii="Times New Roman" w:eastAsia="仿宋" w:hAnsi="Times New Roman"/>
                <w:sz w:val="24"/>
                <w:szCs w:val="24"/>
              </w:rPr>
            </w:pPr>
            <w:r w:rsidRPr="00DF33C0">
              <w:rPr>
                <w:rFonts w:ascii="Times New Roman" w:eastAsia="仿宋" w:hAnsi="Times New Roman" w:hint="eastAsia"/>
                <w:sz w:val="24"/>
                <w:szCs w:val="24"/>
              </w:rPr>
              <w:t>（</w:t>
            </w:r>
            <w:r w:rsidRPr="00DF33C0">
              <w:rPr>
                <w:rFonts w:ascii="Times New Roman" w:eastAsia="仿宋" w:hAnsi="Times New Roman" w:hint="eastAsia"/>
                <w:sz w:val="24"/>
                <w:szCs w:val="24"/>
              </w:rPr>
              <w:t>2</w:t>
            </w:r>
            <w:r w:rsidRPr="00DF33C0">
              <w:rPr>
                <w:rFonts w:ascii="Times New Roman" w:eastAsia="仿宋" w:hAnsi="Times New Roman" w:hint="eastAsia"/>
                <w:sz w:val="24"/>
                <w:szCs w:val="24"/>
              </w:rPr>
              <w:t>）产出导向的质保理念落实不足，由知识传授到能力培养的转变需要加强，例如部分专业培养方案还比较传统，智能</w:t>
            </w:r>
            <w:r w:rsidRPr="00DF33C0">
              <w:rPr>
                <w:rFonts w:ascii="Times New Roman" w:eastAsia="仿宋" w:hAnsi="Times New Roman" w:hint="eastAsia"/>
                <w:sz w:val="24"/>
                <w:szCs w:val="24"/>
              </w:rPr>
              <w:t>+</w:t>
            </w:r>
            <w:r w:rsidRPr="00DF33C0">
              <w:rPr>
                <w:rFonts w:ascii="Times New Roman" w:eastAsia="仿宋" w:hAnsi="Times New Roman" w:hint="eastAsia"/>
                <w:sz w:val="24"/>
                <w:szCs w:val="24"/>
              </w:rPr>
              <w:t>、数字</w:t>
            </w:r>
            <w:r w:rsidRPr="00DF33C0">
              <w:rPr>
                <w:rFonts w:ascii="Times New Roman" w:eastAsia="仿宋" w:hAnsi="Times New Roman" w:hint="eastAsia"/>
                <w:sz w:val="24"/>
                <w:szCs w:val="24"/>
              </w:rPr>
              <w:t>+</w:t>
            </w:r>
            <w:r w:rsidRPr="00DF33C0">
              <w:rPr>
                <w:rFonts w:ascii="Times New Roman" w:eastAsia="仿宋" w:hAnsi="Times New Roman" w:hint="eastAsia"/>
                <w:sz w:val="24"/>
                <w:szCs w:val="24"/>
              </w:rPr>
              <w:t>等内涵建设需要加大力度，不少课程考试考概念考知识多、考能力考应用少。</w:t>
            </w:r>
          </w:p>
          <w:p w14:paraId="62BFA30C" w14:textId="6AE27459" w:rsidR="00B50739" w:rsidRPr="00AC721D" w:rsidRDefault="00B50739" w:rsidP="00FD41EA">
            <w:pPr>
              <w:spacing w:line="400" w:lineRule="exact"/>
              <w:rPr>
                <w:rFonts w:ascii="Times New Roman" w:eastAsia="仿宋" w:hAnsi="Times New Roman"/>
                <w:sz w:val="28"/>
                <w:szCs w:val="28"/>
              </w:rPr>
            </w:pPr>
            <w:r w:rsidRPr="00DF33C0">
              <w:rPr>
                <w:rFonts w:ascii="Times New Roman" w:eastAsia="仿宋" w:hAnsi="Times New Roman" w:hint="eastAsia"/>
                <w:sz w:val="24"/>
                <w:szCs w:val="24"/>
              </w:rPr>
              <w:t>（</w:t>
            </w:r>
            <w:r w:rsidRPr="00DF33C0">
              <w:rPr>
                <w:rFonts w:ascii="Times New Roman" w:eastAsia="仿宋" w:hAnsi="Times New Roman" w:hint="eastAsia"/>
                <w:sz w:val="24"/>
                <w:szCs w:val="24"/>
              </w:rPr>
              <w:t>3</w:t>
            </w:r>
            <w:r w:rsidRPr="00DF33C0">
              <w:rPr>
                <w:rFonts w:ascii="Times New Roman" w:eastAsia="仿宋" w:hAnsi="Times New Roman" w:hint="eastAsia"/>
                <w:sz w:val="24"/>
                <w:szCs w:val="24"/>
              </w:rPr>
              <w:t>）院级质量相关制度文件存在差异，个别学院试卷、毕业论文</w:t>
            </w:r>
            <w:r w:rsidRPr="00DF33C0">
              <w:rPr>
                <w:rFonts w:ascii="Times New Roman" w:eastAsia="仿宋" w:hAnsi="Times New Roman" w:hint="eastAsia"/>
                <w:sz w:val="24"/>
                <w:szCs w:val="24"/>
              </w:rPr>
              <w:t>/</w:t>
            </w:r>
            <w:r w:rsidRPr="00DF33C0">
              <w:rPr>
                <w:rFonts w:ascii="Times New Roman" w:eastAsia="仿宋" w:hAnsi="Times New Roman" w:hint="eastAsia"/>
                <w:sz w:val="24"/>
                <w:szCs w:val="24"/>
              </w:rPr>
              <w:t>设计等工作管理流程存在合理性问题。</w:t>
            </w:r>
          </w:p>
        </w:tc>
        <w:tc>
          <w:tcPr>
            <w:tcW w:w="1134" w:type="dxa"/>
            <w:vAlign w:val="center"/>
          </w:tcPr>
          <w:p w14:paraId="1F38C7FB" w14:textId="77777777" w:rsidR="007F656F" w:rsidRDefault="007F656F" w:rsidP="007F656F">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有，具体表现</w:t>
            </w:r>
          </w:p>
          <w:p w14:paraId="605CA40D" w14:textId="77777777" w:rsidR="007F656F" w:rsidRDefault="007F656F" w:rsidP="007F656F">
            <w:pPr>
              <w:spacing w:line="400" w:lineRule="exact"/>
              <w:rPr>
                <w:rFonts w:ascii="Times New Roman" w:eastAsia="仿宋" w:hAnsi="Times New Roman"/>
                <w:sz w:val="24"/>
                <w:szCs w:val="24"/>
              </w:rPr>
            </w:pPr>
            <w:r w:rsidRPr="009E0E7F">
              <w:rPr>
                <w:rFonts w:ascii="Times New Roman" w:eastAsia="仿宋" w:hAnsi="Times New Roman" w:hint="eastAsia"/>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p>
          <w:p w14:paraId="6EE5B254" w14:textId="25BE463B" w:rsidR="00B50739" w:rsidRPr="00DF33C0" w:rsidRDefault="007A74B6" w:rsidP="00FD41EA">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无</w:t>
            </w:r>
          </w:p>
        </w:tc>
        <w:tc>
          <w:tcPr>
            <w:tcW w:w="2187" w:type="dxa"/>
          </w:tcPr>
          <w:p w14:paraId="4AD97FA9" w14:textId="77777777" w:rsidR="00B50739" w:rsidRPr="00DF33C0" w:rsidRDefault="00B50739" w:rsidP="00FD41EA">
            <w:pPr>
              <w:spacing w:line="400" w:lineRule="exact"/>
              <w:rPr>
                <w:rFonts w:ascii="Times New Roman" w:eastAsia="仿宋" w:hAnsi="Times New Roman"/>
                <w:sz w:val="24"/>
                <w:szCs w:val="24"/>
              </w:rPr>
            </w:pPr>
          </w:p>
        </w:tc>
      </w:tr>
      <w:tr w:rsidR="00691CFE" w:rsidRPr="00AC721D" w14:paraId="695C33F5" w14:textId="15035193" w:rsidTr="007E6F8C">
        <w:tc>
          <w:tcPr>
            <w:tcW w:w="1413" w:type="dxa"/>
            <w:vMerge/>
            <w:vAlign w:val="center"/>
          </w:tcPr>
          <w:p w14:paraId="0E57CADA" w14:textId="77777777" w:rsidR="00B50739" w:rsidRPr="00AC721D" w:rsidRDefault="00B50739" w:rsidP="0090173E">
            <w:pPr>
              <w:spacing w:line="360" w:lineRule="auto"/>
              <w:rPr>
                <w:rFonts w:ascii="Times New Roman" w:eastAsia="仿宋" w:hAnsi="Times New Roman"/>
                <w:sz w:val="28"/>
                <w:szCs w:val="28"/>
              </w:rPr>
            </w:pPr>
          </w:p>
        </w:tc>
        <w:tc>
          <w:tcPr>
            <w:tcW w:w="1559" w:type="dxa"/>
            <w:vAlign w:val="center"/>
          </w:tcPr>
          <w:p w14:paraId="590DCB9C" w14:textId="1D1EA76D" w:rsidR="00B50739" w:rsidRPr="003D10E2" w:rsidRDefault="00B50739" w:rsidP="0090173E">
            <w:pPr>
              <w:spacing w:line="360" w:lineRule="auto"/>
              <w:rPr>
                <w:rFonts w:ascii="Times New Roman" w:eastAsia="仿宋" w:hAnsi="Times New Roman"/>
                <w:sz w:val="24"/>
                <w:szCs w:val="24"/>
              </w:rPr>
            </w:pPr>
            <w:r w:rsidRPr="003D10E2">
              <w:rPr>
                <w:rFonts w:ascii="Times New Roman" w:eastAsia="仿宋" w:hAnsi="Times New Roman" w:hint="eastAsia"/>
                <w:sz w:val="24"/>
                <w:szCs w:val="24"/>
              </w:rPr>
              <w:t>6.2</w:t>
            </w:r>
            <w:r w:rsidRPr="003D10E2">
              <w:rPr>
                <w:rFonts w:ascii="Times New Roman" w:eastAsia="仿宋" w:hAnsi="Times New Roman" w:hint="eastAsia"/>
                <w:sz w:val="24"/>
                <w:szCs w:val="24"/>
              </w:rPr>
              <w:t>质量改进</w:t>
            </w:r>
          </w:p>
        </w:tc>
        <w:tc>
          <w:tcPr>
            <w:tcW w:w="7655" w:type="dxa"/>
          </w:tcPr>
          <w:p w14:paraId="08AABAF8" w14:textId="29C53CF8" w:rsidR="00B50739" w:rsidRPr="00DD1C26" w:rsidRDefault="00B50739" w:rsidP="00FD41EA">
            <w:pPr>
              <w:spacing w:line="400" w:lineRule="exact"/>
              <w:rPr>
                <w:rFonts w:ascii="Times New Roman" w:eastAsia="仿宋" w:hAnsi="Times New Roman"/>
                <w:sz w:val="24"/>
                <w:szCs w:val="24"/>
              </w:rPr>
            </w:pPr>
            <w:r w:rsidRPr="00DD1C26">
              <w:rPr>
                <w:rFonts w:ascii="Times New Roman" w:eastAsia="仿宋" w:hAnsi="Times New Roman" w:hint="eastAsia"/>
                <w:sz w:val="24"/>
                <w:szCs w:val="24"/>
              </w:rPr>
              <w:t>质保机制运行落实不够，质量保障未形成有效闭环。表现：</w:t>
            </w:r>
          </w:p>
          <w:p w14:paraId="6FDACC7B" w14:textId="12B4728C" w:rsidR="00B50739" w:rsidRPr="00DD1C26" w:rsidRDefault="00B50739" w:rsidP="00FD41EA">
            <w:pPr>
              <w:spacing w:line="400" w:lineRule="exact"/>
              <w:rPr>
                <w:rFonts w:ascii="Times New Roman" w:eastAsia="仿宋" w:hAnsi="Times New Roman"/>
                <w:sz w:val="24"/>
                <w:szCs w:val="24"/>
              </w:rPr>
            </w:pPr>
            <w:r w:rsidRPr="00DD1C26">
              <w:rPr>
                <w:rFonts w:ascii="Times New Roman" w:eastAsia="仿宋" w:hAnsi="Times New Roman" w:hint="eastAsia"/>
                <w:sz w:val="24"/>
                <w:szCs w:val="24"/>
              </w:rPr>
              <w:t>（</w:t>
            </w:r>
            <w:r w:rsidRPr="00DD1C26">
              <w:rPr>
                <w:rFonts w:ascii="Times New Roman" w:eastAsia="仿宋" w:hAnsi="Times New Roman" w:hint="eastAsia"/>
                <w:sz w:val="24"/>
                <w:szCs w:val="24"/>
              </w:rPr>
              <w:t>1</w:t>
            </w:r>
            <w:r w:rsidRPr="00DD1C26">
              <w:rPr>
                <w:rFonts w:ascii="Times New Roman" w:eastAsia="仿宋" w:hAnsi="Times New Roman" w:hint="eastAsia"/>
                <w:sz w:val="24"/>
                <w:szCs w:val="24"/>
              </w:rPr>
              <w:t>）常态化质量保障手段单一（学评教、督导听课），常态化持续改进薄弱。例如教师的试卷分析几乎没有对课程目标达成度做分析，没有改进措施。</w:t>
            </w:r>
          </w:p>
          <w:p w14:paraId="01490547" w14:textId="6F6E2578" w:rsidR="00B50739" w:rsidRPr="00AC721D" w:rsidRDefault="00B50739" w:rsidP="00FD41EA">
            <w:pPr>
              <w:spacing w:line="400" w:lineRule="exact"/>
              <w:rPr>
                <w:rFonts w:ascii="Times New Roman" w:eastAsia="仿宋" w:hAnsi="Times New Roman"/>
                <w:sz w:val="28"/>
                <w:szCs w:val="28"/>
              </w:rPr>
            </w:pPr>
            <w:r w:rsidRPr="00DD1C26">
              <w:rPr>
                <w:rFonts w:ascii="Times New Roman" w:eastAsia="仿宋" w:hAnsi="Times New Roman" w:hint="eastAsia"/>
                <w:sz w:val="24"/>
                <w:szCs w:val="24"/>
              </w:rPr>
              <w:t>（</w:t>
            </w:r>
            <w:r w:rsidRPr="00DD1C26">
              <w:rPr>
                <w:rFonts w:ascii="Times New Roman" w:eastAsia="仿宋" w:hAnsi="Times New Roman" w:hint="eastAsia"/>
                <w:sz w:val="24"/>
                <w:szCs w:val="24"/>
              </w:rPr>
              <w:t>2</w:t>
            </w:r>
            <w:r w:rsidRPr="00DD1C26">
              <w:rPr>
                <w:rFonts w:ascii="Times New Roman" w:eastAsia="仿宋" w:hAnsi="Times New Roman" w:hint="eastAsia"/>
                <w:sz w:val="24"/>
                <w:szCs w:val="24"/>
              </w:rPr>
              <w:t>）各教学单位执行不平衡，教学档案审查、毕设管理工作中“形式化”问题较普遍。认证与未认证专业对质量改进的意识与举措差别很大，部分未认证专业的质量意识不够强。</w:t>
            </w:r>
          </w:p>
        </w:tc>
        <w:tc>
          <w:tcPr>
            <w:tcW w:w="1134" w:type="dxa"/>
            <w:vAlign w:val="center"/>
          </w:tcPr>
          <w:p w14:paraId="5D0E6595" w14:textId="77777777" w:rsidR="007F656F" w:rsidRDefault="007F656F" w:rsidP="007F656F">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有，具体表现</w:t>
            </w:r>
          </w:p>
          <w:p w14:paraId="0C5BDD53" w14:textId="77777777" w:rsidR="007F656F" w:rsidRDefault="007F656F" w:rsidP="007F656F">
            <w:pPr>
              <w:spacing w:line="400" w:lineRule="exact"/>
              <w:rPr>
                <w:rFonts w:ascii="Times New Roman" w:eastAsia="仿宋" w:hAnsi="Times New Roman"/>
                <w:sz w:val="24"/>
                <w:szCs w:val="24"/>
              </w:rPr>
            </w:pPr>
            <w:r w:rsidRPr="009E0E7F">
              <w:rPr>
                <w:rFonts w:ascii="Times New Roman" w:eastAsia="仿宋" w:hAnsi="Times New Roman" w:hint="eastAsia"/>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p>
          <w:p w14:paraId="30D46EB3" w14:textId="1D6A3F8D" w:rsidR="00B50739" w:rsidRPr="00DD1C26" w:rsidRDefault="007A74B6" w:rsidP="00FD41EA">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无</w:t>
            </w:r>
          </w:p>
        </w:tc>
        <w:tc>
          <w:tcPr>
            <w:tcW w:w="2187" w:type="dxa"/>
          </w:tcPr>
          <w:p w14:paraId="3B5D4121" w14:textId="77777777" w:rsidR="00B50739" w:rsidRPr="00DD1C26" w:rsidRDefault="00B50739" w:rsidP="00FD41EA">
            <w:pPr>
              <w:spacing w:line="400" w:lineRule="exact"/>
              <w:rPr>
                <w:rFonts w:ascii="Times New Roman" w:eastAsia="仿宋" w:hAnsi="Times New Roman"/>
                <w:sz w:val="24"/>
                <w:szCs w:val="24"/>
              </w:rPr>
            </w:pPr>
          </w:p>
        </w:tc>
      </w:tr>
      <w:tr w:rsidR="00691CFE" w:rsidRPr="00AC721D" w14:paraId="0D8C6E44" w14:textId="039868D5" w:rsidTr="007E6F8C">
        <w:tc>
          <w:tcPr>
            <w:tcW w:w="1413" w:type="dxa"/>
            <w:vAlign w:val="center"/>
          </w:tcPr>
          <w:p w14:paraId="730FCBAC" w14:textId="25CE7E57" w:rsidR="00B50739" w:rsidRPr="00290081" w:rsidRDefault="00B50739" w:rsidP="0090173E">
            <w:pPr>
              <w:spacing w:line="360" w:lineRule="auto"/>
              <w:rPr>
                <w:rFonts w:ascii="Times New Roman" w:eastAsia="仿宋" w:hAnsi="Times New Roman"/>
                <w:sz w:val="24"/>
                <w:szCs w:val="24"/>
              </w:rPr>
            </w:pPr>
            <w:r w:rsidRPr="00290081">
              <w:rPr>
                <w:rFonts w:ascii="Times New Roman" w:eastAsia="仿宋" w:hAnsi="Times New Roman" w:hint="eastAsia"/>
                <w:sz w:val="24"/>
                <w:szCs w:val="24"/>
              </w:rPr>
              <w:t>7.</w:t>
            </w:r>
            <w:r w:rsidRPr="00290081">
              <w:rPr>
                <w:rFonts w:ascii="黑体" w:eastAsia="黑体" w:hAnsi="黑体" w:hint="eastAsia"/>
                <w:sz w:val="24"/>
                <w:szCs w:val="24"/>
              </w:rPr>
              <w:t>教学成效</w:t>
            </w:r>
          </w:p>
        </w:tc>
        <w:tc>
          <w:tcPr>
            <w:tcW w:w="1559" w:type="dxa"/>
            <w:vAlign w:val="center"/>
          </w:tcPr>
          <w:p w14:paraId="40058011" w14:textId="6BE57CF6" w:rsidR="00B50739" w:rsidRPr="00D914F9" w:rsidRDefault="00B50739" w:rsidP="0090173E">
            <w:pPr>
              <w:spacing w:line="360" w:lineRule="auto"/>
              <w:rPr>
                <w:rFonts w:ascii="Times New Roman" w:eastAsia="仿宋" w:hAnsi="Times New Roman"/>
                <w:sz w:val="24"/>
                <w:szCs w:val="24"/>
              </w:rPr>
            </w:pPr>
            <w:r w:rsidRPr="00D914F9">
              <w:rPr>
                <w:rFonts w:ascii="Times New Roman" w:eastAsia="仿宋" w:hAnsi="Times New Roman" w:hint="eastAsia"/>
                <w:sz w:val="24"/>
                <w:szCs w:val="24"/>
              </w:rPr>
              <w:t>7.4</w:t>
            </w:r>
            <w:r w:rsidRPr="00D914F9">
              <w:rPr>
                <w:rFonts w:ascii="Times New Roman" w:eastAsia="仿宋" w:hAnsi="Times New Roman" w:hint="eastAsia"/>
                <w:sz w:val="24"/>
                <w:szCs w:val="24"/>
              </w:rPr>
              <w:t>有效度</w:t>
            </w:r>
          </w:p>
        </w:tc>
        <w:tc>
          <w:tcPr>
            <w:tcW w:w="7655" w:type="dxa"/>
          </w:tcPr>
          <w:p w14:paraId="3015139B" w14:textId="6E2CB025" w:rsidR="00B50739" w:rsidRPr="00497116" w:rsidRDefault="00B50739" w:rsidP="00FD41EA">
            <w:pPr>
              <w:spacing w:line="400" w:lineRule="exact"/>
              <w:rPr>
                <w:rFonts w:ascii="Times New Roman" w:eastAsia="仿宋" w:hAnsi="Times New Roman"/>
                <w:sz w:val="24"/>
                <w:szCs w:val="24"/>
              </w:rPr>
            </w:pPr>
            <w:r w:rsidRPr="00497116">
              <w:rPr>
                <w:rFonts w:ascii="Times New Roman" w:eastAsia="仿宋" w:hAnsi="Times New Roman" w:hint="eastAsia"/>
                <w:sz w:val="24"/>
                <w:szCs w:val="24"/>
              </w:rPr>
              <w:t>不同专业的建设成效不平衡，培养目标达成度评价及持续改进机制运行实效不够。表现：</w:t>
            </w:r>
          </w:p>
          <w:p w14:paraId="4DBE9DBA" w14:textId="436E6BFC" w:rsidR="00B50739" w:rsidRPr="00497116" w:rsidRDefault="00B50739" w:rsidP="00FD41EA">
            <w:pPr>
              <w:spacing w:line="400" w:lineRule="exact"/>
              <w:rPr>
                <w:rFonts w:ascii="Times New Roman" w:eastAsia="仿宋" w:hAnsi="Times New Roman"/>
                <w:sz w:val="24"/>
                <w:szCs w:val="24"/>
              </w:rPr>
            </w:pPr>
            <w:r w:rsidRPr="00497116">
              <w:rPr>
                <w:rFonts w:ascii="Times New Roman" w:eastAsia="仿宋" w:hAnsi="Times New Roman" w:hint="eastAsia"/>
                <w:sz w:val="24"/>
                <w:szCs w:val="24"/>
              </w:rPr>
              <w:t>（</w:t>
            </w:r>
            <w:r w:rsidRPr="00497116">
              <w:rPr>
                <w:rFonts w:ascii="Times New Roman" w:eastAsia="仿宋" w:hAnsi="Times New Roman" w:hint="eastAsia"/>
                <w:sz w:val="24"/>
                <w:szCs w:val="24"/>
              </w:rPr>
              <w:t>1</w:t>
            </w:r>
            <w:r w:rsidRPr="00497116">
              <w:rPr>
                <w:rFonts w:ascii="Times New Roman" w:eastAsia="仿宋" w:hAnsi="Times New Roman" w:hint="eastAsia"/>
                <w:sz w:val="24"/>
                <w:szCs w:val="24"/>
              </w:rPr>
              <w:t>）认证与未认证专业对质量改进的意识与举措差别很大，部分未认证专业的质量意识不够强，质保机制建设有待加强。</w:t>
            </w:r>
          </w:p>
          <w:p w14:paraId="6DDB91B3" w14:textId="7E3175CA" w:rsidR="00B50739" w:rsidRPr="00497116" w:rsidRDefault="00B50739" w:rsidP="00FD41EA">
            <w:pPr>
              <w:spacing w:line="400" w:lineRule="exact"/>
              <w:rPr>
                <w:rFonts w:ascii="Times New Roman" w:eastAsia="仿宋" w:hAnsi="Times New Roman"/>
                <w:sz w:val="24"/>
                <w:szCs w:val="24"/>
              </w:rPr>
            </w:pPr>
            <w:r w:rsidRPr="00497116">
              <w:rPr>
                <w:rFonts w:ascii="Times New Roman" w:eastAsia="仿宋" w:hAnsi="Times New Roman" w:hint="eastAsia"/>
                <w:sz w:val="24"/>
                <w:szCs w:val="24"/>
              </w:rPr>
              <w:t>（</w:t>
            </w:r>
            <w:r w:rsidRPr="00497116">
              <w:rPr>
                <w:rFonts w:ascii="Times New Roman" w:eastAsia="仿宋" w:hAnsi="Times New Roman" w:hint="eastAsia"/>
                <w:sz w:val="24"/>
                <w:szCs w:val="24"/>
              </w:rPr>
              <w:t>2</w:t>
            </w:r>
            <w:r w:rsidRPr="00497116">
              <w:rPr>
                <w:rFonts w:ascii="Times New Roman" w:eastAsia="仿宋" w:hAnsi="Times New Roman" w:hint="eastAsia"/>
                <w:sz w:val="24"/>
                <w:szCs w:val="24"/>
              </w:rPr>
              <w:t>）专业达成度评价覆盖面不够广，评价机制和评价指标体系仍需完善，课程和专业达成度评价对于教学和培养的反馈机制不足。</w:t>
            </w:r>
          </w:p>
          <w:p w14:paraId="2E0EEC4F" w14:textId="7DB52F6E" w:rsidR="00B50739" w:rsidRPr="00AC721D" w:rsidRDefault="00B50739" w:rsidP="00FD41EA">
            <w:pPr>
              <w:spacing w:line="400" w:lineRule="exact"/>
              <w:rPr>
                <w:rFonts w:ascii="Times New Roman" w:eastAsia="仿宋" w:hAnsi="Times New Roman"/>
                <w:sz w:val="28"/>
                <w:szCs w:val="28"/>
              </w:rPr>
            </w:pPr>
            <w:r w:rsidRPr="00497116">
              <w:rPr>
                <w:rFonts w:ascii="Times New Roman" w:eastAsia="仿宋" w:hAnsi="Times New Roman" w:hint="eastAsia"/>
                <w:sz w:val="24"/>
                <w:szCs w:val="24"/>
              </w:rPr>
              <w:t>（</w:t>
            </w:r>
            <w:r w:rsidRPr="00497116">
              <w:rPr>
                <w:rFonts w:ascii="Times New Roman" w:eastAsia="仿宋" w:hAnsi="Times New Roman" w:hint="eastAsia"/>
                <w:sz w:val="24"/>
                <w:szCs w:val="24"/>
              </w:rPr>
              <w:t>3</w:t>
            </w:r>
            <w:r w:rsidRPr="00497116">
              <w:rPr>
                <w:rFonts w:ascii="Times New Roman" w:eastAsia="仿宋" w:hAnsi="Times New Roman" w:hint="eastAsia"/>
                <w:sz w:val="24"/>
                <w:szCs w:val="24"/>
              </w:rPr>
              <w:t>）部分专业及其教师对人才培养目标、毕业要求、课程体系三者的内在耦合关系尚没有引起足够的重视，导致评价过程重形式轻内涵；评价手段比较传统，增加了达成度评价的工作量，影响了专业及其教师开展达成度评价的积极性。</w:t>
            </w:r>
          </w:p>
        </w:tc>
        <w:tc>
          <w:tcPr>
            <w:tcW w:w="1134" w:type="dxa"/>
            <w:vAlign w:val="center"/>
          </w:tcPr>
          <w:p w14:paraId="3B46649D" w14:textId="77777777" w:rsidR="007F656F" w:rsidRDefault="007F656F" w:rsidP="007F656F">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有，具体表现</w:t>
            </w:r>
          </w:p>
          <w:p w14:paraId="168E9C00" w14:textId="77777777" w:rsidR="007F656F" w:rsidRDefault="007F656F" w:rsidP="007F656F">
            <w:pPr>
              <w:spacing w:line="400" w:lineRule="exact"/>
              <w:rPr>
                <w:rFonts w:ascii="Times New Roman" w:eastAsia="仿宋" w:hAnsi="Times New Roman"/>
                <w:sz w:val="24"/>
                <w:szCs w:val="24"/>
              </w:rPr>
            </w:pPr>
            <w:r w:rsidRPr="009E0E7F">
              <w:rPr>
                <w:rFonts w:ascii="Times New Roman" w:eastAsia="仿宋" w:hAnsi="Times New Roman" w:hint="eastAsia"/>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r>
              <w:rPr>
                <w:rFonts w:ascii="Times New Roman" w:eastAsia="仿宋" w:hAnsi="Times New Roman"/>
                <w:sz w:val="24"/>
                <w:szCs w:val="24"/>
                <w:u w:val="single"/>
              </w:rPr>
              <w:t xml:space="preserve"> </w:t>
            </w:r>
            <w:r w:rsidRPr="009E0E7F">
              <w:rPr>
                <w:rFonts w:ascii="Times New Roman" w:eastAsia="仿宋" w:hAnsi="Times New Roman"/>
                <w:sz w:val="24"/>
                <w:szCs w:val="24"/>
                <w:u w:val="single"/>
              </w:rPr>
              <w:t xml:space="preserve">  </w:t>
            </w:r>
          </w:p>
          <w:p w14:paraId="15E720F3" w14:textId="7FCA1DDD" w:rsidR="00B50739" w:rsidRPr="00497116" w:rsidRDefault="007A74B6" w:rsidP="00FD41EA">
            <w:pPr>
              <w:spacing w:line="400" w:lineRule="exact"/>
              <w:rPr>
                <w:rFonts w:ascii="Times New Roman" w:eastAsia="仿宋" w:hAnsi="Times New Roman"/>
                <w:sz w:val="24"/>
                <w:szCs w:val="24"/>
              </w:rPr>
            </w:pPr>
            <w:r>
              <w:rPr>
                <w:rFonts w:ascii="Times New Roman" w:eastAsia="仿宋" w:hAnsi="Times New Roman" w:hint="eastAsia"/>
                <w:sz w:val="24"/>
                <w:szCs w:val="24"/>
              </w:rPr>
              <w:sym w:font="Wingdings" w:char="F06F"/>
            </w:r>
            <w:r>
              <w:rPr>
                <w:rFonts w:ascii="Times New Roman" w:eastAsia="仿宋" w:hAnsi="Times New Roman" w:hint="eastAsia"/>
                <w:sz w:val="24"/>
                <w:szCs w:val="24"/>
              </w:rPr>
              <w:t>无</w:t>
            </w:r>
          </w:p>
        </w:tc>
        <w:tc>
          <w:tcPr>
            <w:tcW w:w="2187" w:type="dxa"/>
          </w:tcPr>
          <w:p w14:paraId="08FA5EB1" w14:textId="77777777" w:rsidR="00B50739" w:rsidRPr="00497116" w:rsidRDefault="00B50739" w:rsidP="00FD41EA">
            <w:pPr>
              <w:spacing w:line="400" w:lineRule="exact"/>
              <w:rPr>
                <w:rFonts w:ascii="Times New Roman" w:eastAsia="仿宋" w:hAnsi="Times New Roman"/>
                <w:sz w:val="24"/>
                <w:szCs w:val="24"/>
              </w:rPr>
            </w:pPr>
          </w:p>
        </w:tc>
      </w:tr>
    </w:tbl>
    <w:p w14:paraId="322D9F8C" w14:textId="77777777" w:rsidR="00F10D18" w:rsidRDefault="00F10D18" w:rsidP="00467BDD">
      <w:pPr>
        <w:spacing w:line="360" w:lineRule="auto"/>
        <w:rPr>
          <w:rFonts w:ascii="仿宋" w:eastAsia="仿宋" w:hAnsi="仿宋"/>
          <w:sz w:val="28"/>
          <w:szCs w:val="28"/>
        </w:rPr>
      </w:pPr>
    </w:p>
    <w:sectPr w:rsidR="00F10D18" w:rsidSect="006E355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BCDD3" w14:textId="77777777" w:rsidR="001A5B12" w:rsidRDefault="001A5B12" w:rsidP="00F56CB5">
      <w:r>
        <w:separator/>
      </w:r>
    </w:p>
  </w:endnote>
  <w:endnote w:type="continuationSeparator" w:id="0">
    <w:p w14:paraId="1A305304" w14:textId="77777777" w:rsidR="001A5B12" w:rsidRDefault="001A5B12" w:rsidP="00F5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D7AAC" w14:textId="77777777" w:rsidR="001A5B12" w:rsidRDefault="001A5B12" w:rsidP="00F56CB5">
      <w:r>
        <w:separator/>
      </w:r>
    </w:p>
  </w:footnote>
  <w:footnote w:type="continuationSeparator" w:id="0">
    <w:p w14:paraId="17C54DDC" w14:textId="77777777" w:rsidR="001A5B12" w:rsidRDefault="001A5B12" w:rsidP="00F56C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g5N2JiYzQ4ZmFiYjFjNDM4YjVmZDFjMzljZmQ3ODIifQ=="/>
  </w:docVars>
  <w:rsids>
    <w:rsidRoot w:val="00547338"/>
    <w:rsid w:val="00001566"/>
    <w:rsid w:val="0000573F"/>
    <w:rsid w:val="00036492"/>
    <w:rsid w:val="00036C72"/>
    <w:rsid w:val="00040B09"/>
    <w:rsid w:val="00042732"/>
    <w:rsid w:val="00050B47"/>
    <w:rsid w:val="000529C1"/>
    <w:rsid w:val="00054B54"/>
    <w:rsid w:val="000578C7"/>
    <w:rsid w:val="00057C29"/>
    <w:rsid w:val="00061090"/>
    <w:rsid w:val="000620BC"/>
    <w:rsid w:val="00062612"/>
    <w:rsid w:val="00071ADB"/>
    <w:rsid w:val="000739C4"/>
    <w:rsid w:val="00077EFF"/>
    <w:rsid w:val="000854CC"/>
    <w:rsid w:val="00090190"/>
    <w:rsid w:val="00096E8C"/>
    <w:rsid w:val="000A13EC"/>
    <w:rsid w:val="000A250B"/>
    <w:rsid w:val="000B06B8"/>
    <w:rsid w:val="000B3BB8"/>
    <w:rsid w:val="000B4CAA"/>
    <w:rsid w:val="000C4361"/>
    <w:rsid w:val="000D2C8C"/>
    <w:rsid w:val="000E01A4"/>
    <w:rsid w:val="000E5E99"/>
    <w:rsid w:val="000F1CE7"/>
    <w:rsid w:val="000F6302"/>
    <w:rsid w:val="000F6905"/>
    <w:rsid w:val="000F6926"/>
    <w:rsid w:val="001001DC"/>
    <w:rsid w:val="00100DD9"/>
    <w:rsid w:val="001119C4"/>
    <w:rsid w:val="0011408D"/>
    <w:rsid w:val="001144CF"/>
    <w:rsid w:val="00115E8F"/>
    <w:rsid w:val="00123E25"/>
    <w:rsid w:val="001265C4"/>
    <w:rsid w:val="00127004"/>
    <w:rsid w:val="00130BC8"/>
    <w:rsid w:val="00134082"/>
    <w:rsid w:val="00136D39"/>
    <w:rsid w:val="00144503"/>
    <w:rsid w:val="00145255"/>
    <w:rsid w:val="00145345"/>
    <w:rsid w:val="001516C2"/>
    <w:rsid w:val="001537F6"/>
    <w:rsid w:val="001576BB"/>
    <w:rsid w:val="00162374"/>
    <w:rsid w:val="0016516E"/>
    <w:rsid w:val="00166446"/>
    <w:rsid w:val="001669DA"/>
    <w:rsid w:val="00167183"/>
    <w:rsid w:val="0017658B"/>
    <w:rsid w:val="00182785"/>
    <w:rsid w:val="00192985"/>
    <w:rsid w:val="00192AE3"/>
    <w:rsid w:val="001A0FDB"/>
    <w:rsid w:val="001A5B12"/>
    <w:rsid w:val="001B1DC1"/>
    <w:rsid w:val="001B27F3"/>
    <w:rsid w:val="001B4CF8"/>
    <w:rsid w:val="001B50BF"/>
    <w:rsid w:val="001D2023"/>
    <w:rsid w:val="001D4507"/>
    <w:rsid w:val="001D59C0"/>
    <w:rsid w:val="001E4348"/>
    <w:rsid w:val="001F1312"/>
    <w:rsid w:val="001F3386"/>
    <w:rsid w:val="00200F78"/>
    <w:rsid w:val="002046CF"/>
    <w:rsid w:val="00204CE3"/>
    <w:rsid w:val="00206ED8"/>
    <w:rsid w:val="0021269A"/>
    <w:rsid w:val="0021320A"/>
    <w:rsid w:val="002135B2"/>
    <w:rsid w:val="002226FC"/>
    <w:rsid w:val="002256E0"/>
    <w:rsid w:val="00227085"/>
    <w:rsid w:val="002330C9"/>
    <w:rsid w:val="00234F18"/>
    <w:rsid w:val="00235BD4"/>
    <w:rsid w:val="00244D47"/>
    <w:rsid w:val="00253EC8"/>
    <w:rsid w:val="0025706A"/>
    <w:rsid w:val="00257A17"/>
    <w:rsid w:val="002605C1"/>
    <w:rsid w:val="002646F5"/>
    <w:rsid w:val="00264F9D"/>
    <w:rsid w:val="0026769B"/>
    <w:rsid w:val="00271460"/>
    <w:rsid w:val="0027177F"/>
    <w:rsid w:val="00280423"/>
    <w:rsid w:val="00281CE3"/>
    <w:rsid w:val="00286FC0"/>
    <w:rsid w:val="0028773F"/>
    <w:rsid w:val="00290081"/>
    <w:rsid w:val="002A3641"/>
    <w:rsid w:val="002A3F31"/>
    <w:rsid w:val="002A6DA3"/>
    <w:rsid w:val="002B2CD0"/>
    <w:rsid w:val="002C2844"/>
    <w:rsid w:val="002D0FCC"/>
    <w:rsid w:val="002E096C"/>
    <w:rsid w:val="002E41D4"/>
    <w:rsid w:val="002E75D4"/>
    <w:rsid w:val="002E7E9C"/>
    <w:rsid w:val="002F2FDD"/>
    <w:rsid w:val="002F38EF"/>
    <w:rsid w:val="002F4D54"/>
    <w:rsid w:val="002F6586"/>
    <w:rsid w:val="00303896"/>
    <w:rsid w:val="00303B0D"/>
    <w:rsid w:val="00315FB1"/>
    <w:rsid w:val="00323B8E"/>
    <w:rsid w:val="00330EBA"/>
    <w:rsid w:val="00333E02"/>
    <w:rsid w:val="00341DA6"/>
    <w:rsid w:val="00342F7B"/>
    <w:rsid w:val="00344E10"/>
    <w:rsid w:val="0034654E"/>
    <w:rsid w:val="003473C6"/>
    <w:rsid w:val="00347A98"/>
    <w:rsid w:val="0035017D"/>
    <w:rsid w:val="00350869"/>
    <w:rsid w:val="003609B8"/>
    <w:rsid w:val="003635A0"/>
    <w:rsid w:val="00367C56"/>
    <w:rsid w:val="0037389B"/>
    <w:rsid w:val="0037434E"/>
    <w:rsid w:val="00375593"/>
    <w:rsid w:val="00386D87"/>
    <w:rsid w:val="003A009D"/>
    <w:rsid w:val="003A1689"/>
    <w:rsid w:val="003A5457"/>
    <w:rsid w:val="003A7382"/>
    <w:rsid w:val="003B0F5A"/>
    <w:rsid w:val="003B20E1"/>
    <w:rsid w:val="003B3202"/>
    <w:rsid w:val="003D10E2"/>
    <w:rsid w:val="003D3C22"/>
    <w:rsid w:val="003D6A15"/>
    <w:rsid w:val="003E064C"/>
    <w:rsid w:val="003E1F62"/>
    <w:rsid w:val="003E1F76"/>
    <w:rsid w:val="003F0B35"/>
    <w:rsid w:val="003F3915"/>
    <w:rsid w:val="00400CF0"/>
    <w:rsid w:val="00402357"/>
    <w:rsid w:val="00404DDF"/>
    <w:rsid w:val="00410CBD"/>
    <w:rsid w:val="00421ED1"/>
    <w:rsid w:val="00424449"/>
    <w:rsid w:val="00434113"/>
    <w:rsid w:val="00435C77"/>
    <w:rsid w:val="00442ED3"/>
    <w:rsid w:val="00442F84"/>
    <w:rsid w:val="0044316B"/>
    <w:rsid w:val="00443D47"/>
    <w:rsid w:val="00454A10"/>
    <w:rsid w:val="004573CB"/>
    <w:rsid w:val="00460A58"/>
    <w:rsid w:val="004646E5"/>
    <w:rsid w:val="00466239"/>
    <w:rsid w:val="00467154"/>
    <w:rsid w:val="00467BDD"/>
    <w:rsid w:val="004707A9"/>
    <w:rsid w:val="00471EF3"/>
    <w:rsid w:val="00481CDC"/>
    <w:rsid w:val="004827A3"/>
    <w:rsid w:val="00482D2E"/>
    <w:rsid w:val="004842D5"/>
    <w:rsid w:val="0048491C"/>
    <w:rsid w:val="00484F7A"/>
    <w:rsid w:val="00490A6C"/>
    <w:rsid w:val="0049127B"/>
    <w:rsid w:val="00492FE9"/>
    <w:rsid w:val="00493AE3"/>
    <w:rsid w:val="004946CA"/>
    <w:rsid w:val="004948BB"/>
    <w:rsid w:val="00496B11"/>
    <w:rsid w:val="00496FE9"/>
    <w:rsid w:val="00497116"/>
    <w:rsid w:val="004A2687"/>
    <w:rsid w:val="004A3756"/>
    <w:rsid w:val="004A3794"/>
    <w:rsid w:val="004B0240"/>
    <w:rsid w:val="004B5108"/>
    <w:rsid w:val="004B6925"/>
    <w:rsid w:val="004B7245"/>
    <w:rsid w:val="004C0753"/>
    <w:rsid w:val="004C31C4"/>
    <w:rsid w:val="004F0A03"/>
    <w:rsid w:val="004F0CCC"/>
    <w:rsid w:val="004F360E"/>
    <w:rsid w:val="0050101A"/>
    <w:rsid w:val="005024DA"/>
    <w:rsid w:val="00502DE7"/>
    <w:rsid w:val="005059A4"/>
    <w:rsid w:val="0050607B"/>
    <w:rsid w:val="00512B7B"/>
    <w:rsid w:val="005236B8"/>
    <w:rsid w:val="00523C44"/>
    <w:rsid w:val="00527B17"/>
    <w:rsid w:val="00531BA5"/>
    <w:rsid w:val="005359C2"/>
    <w:rsid w:val="0053634D"/>
    <w:rsid w:val="00536CF5"/>
    <w:rsid w:val="0053731A"/>
    <w:rsid w:val="0054108B"/>
    <w:rsid w:val="005415CA"/>
    <w:rsid w:val="005437AD"/>
    <w:rsid w:val="005465AA"/>
    <w:rsid w:val="00547338"/>
    <w:rsid w:val="00550242"/>
    <w:rsid w:val="00551B81"/>
    <w:rsid w:val="00553500"/>
    <w:rsid w:val="00561BD5"/>
    <w:rsid w:val="0056628A"/>
    <w:rsid w:val="00566DA0"/>
    <w:rsid w:val="0056778B"/>
    <w:rsid w:val="00572CBD"/>
    <w:rsid w:val="00573C43"/>
    <w:rsid w:val="005751CD"/>
    <w:rsid w:val="00577421"/>
    <w:rsid w:val="00577B77"/>
    <w:rsid w:val="00584DBA"/>
    <w:rsid w:val="00593D6B"/>
    <w:rsid w:val="00595212"/>
    <w:rsid w:val="005973F8"/>
    <w:rsid w:val="00597653"/>
    <w:rsid w:val="005A0581"/>
    <w:rsid w:val="005A3E3D"/>
    <w:rsid w:val="005A7DA2"/>
    <w:rsid w:val="005B1FC4"/>
    <w:rsid w:val="005B2961"/>
    <w:rsid w:val="005B5AD2"/>
    <w:rsid w:val="005C2A13"/>
    <w:rsid w:val="005D0A90"/>
    <w:rsid w:val="005D652F"/>
    <w:rsid w:val="005E6960"/>
    <w:rsid w:val="005E6B46"/>
    <w:rsid w:val="005E74F3"/>
    <w:rsid w:val="005F0DB0"/>
    <w:rsid w:val="005F1369"/>
    <w:rsid w:val="005F5160"/>
    <w:rsid w:val="005F5B68"/>
    <w:rsid w:val="00607B28"/>
    <w:rsid w:val="00612D83"/>
    <w:rsid w:val="00612DCD"/>
    <w:rsid w:val="0061384C"/>
    <w:rsid w:val="00613A47"/>
    <w:rsid w:val="00613C7A"/>
    <w:rsid w:val="00614EFF"/>
    <w:rsid w:val="006159B7"/>
    <w:rsid w:val="00620176"/>
    <w:rsid w:val="00623436"/>
    <w:rsid w:val="006263C0"/>
    <w:rsid w:val="0063200E"/>
    <w:rsid w:val="00633CEE"/>
    <w:rsid w:val="006348BA"/>
    <w:rsid w:val="006348DB"/>
    <w:rsid w:val="00644F78"/>
    <w:rsid w:val="006578F9"/>
    <w:rsid w:val="0066062F"/>
    <w:rsid w:val="006653E9"/>
    <w:rsid w:val="0067120B"/>
    <w:rsid w:val="00677D79"/>
    <w:rsid w:val="00680F73"/>
    <w:rsid w:val="00683299"/>
    <w:rsid w:val="006840AD"/>
    <w:rsid w:val="00686277"/>
    <w:rsid w:val="00687C21"/>
    <w:rsid w:val="00691CFE"/>
    <w:rsid w:val="00693737"/>
    <w:rsid w:val="00694F31"/>
    <w:rsid w:val="006954F5"/>
    <w:rsid w:val="006A473B"/>
    <w:rsid w:val="006B29B0"/>
    <w:rsid w:val="006C1208"/>
    <w:rsid w:val="006D0476"/>
    <w:rsid w:val="006D20B9"/>
    <w:rsid w:val="006D23C7"/>
    <w:rsid w:val="006D3265"/>
    <w:rsid w:val="006E0458"/>
    <w:rsid w:val="006E2367"/>
    <w:rsid w:val="006E3553"/>
    <w:rsid w:val="006E3E61"/>
    <w:rsid w:val="006E4A2A"/>
    <w:rsid w:val="006E5B8D"/>
    <w:rsid w:val="006E5E10"/>
    <w:rsid w:val="006E75C3"/>
    <w:rsid w:val="006F5FF8"/>
    <w:rsid w:val="00700872"/>
    <w:rsid w:val="00702F27"/>
    <w:rsid w:val="00710BDE"/>
    <w:rsid w:val="00714536"/>
    <w:rsid w:val="0071629C"/>
    <w:rsid w:val="00716F26"/>
    <w:rsid w:val="00717F59"/>
    <w:rsid w:val="00722D9B"/>
    <w:rsid w:val="00723CF4"/>
    <w:rsid w:val="00726318"/>
    <w:rsid w:val="00726397"/>
    <w:rsid w:val="007278D6"/>
    <w:rsid w:val="0074309F"/>
    <w:rsid w:val="00750895"/>
    <w:rsid w:val="007531C2"/>
    <w:rsid w:val="007545D0"/>
    <w:rsid w:val="007567EF"/>
    <w:rsid w:val="0075696A"/>
    <w:rsid w:val="00762D4B"/>
    <w:rsid w:val="00763118"/>
    <w:rsid w:val="007643C3"/>
    <w:rsid w:val="0076468F"/>
    <w:rsid w:val="0076507F"/>
    <w:rsid w:val="00766FA2"/>
    <w:rsid w:val="00770132"/>
    <w:rsid w:val="0077531D"/>
    <w:rsid w:val="007769D1"/>
    <w:rsid w:val="00776A13"/>
    <w:rsid w:val="007776FF"/>
    <w:rsid w:val="007833B3"/>
    <w:rsid w:val="007839C0"/>
    <w:rsid w:val="007916CD"/>
    <w:rsid w:val="007A05A4"/>
    <w:rsid w:val="007A2DE8"/>
    <w:rsid w:val="007A7222"/>
    <w:rsid w:val="007A74B6"/>
    <w:rsid w:val="007B0560"/>
    <w:rsid w:val="007B6895"/>
    <w:rsid w:val="007B7952"/>
    <w:rsid w:val="007C1366"/>
    <w:rsid w:val="007C2AD9"/>
    <w:rsid w:val="007C52F0"/>
    <w:rsid w:val="007C7FA6"/>
    <w:rsid w:val="007D3CC9"/>
    <w:rsid w:val="007D530F"/>
    <w:rsid w:val="007D5E2F"/>
    <w:rsid w:val="007E4210"/>
    <w:rsid w:val="007E6F8C"/>
    <w:rsid w:val="007F12AA"/>
    <w:rsid w:val="007F656F"/>
    <w:rsid w:val="007F6672"/>
    <w:rsid w:val="007F7E45"/>
    <w:rsid w:val="008031E1"/>
    <w:rsid w:val="008034BC"/>
    <w:rsid w:val="008055ED"/>
    <w:rsid w:val="00807DF8"/>
    <w:rsid w:val="00812A05"/>
    <w:rsid w:val="00812F76"/>
    <w:rsid w:val="00821BFD"/>
    <w:rsid w:val="00822907"/>
    <w:rsid w:val="008249F4"/>
    <w:rsid w:val="00827565"/>
    <w:rsid w:val="0083050A"/>
    <w:rsid w:val="00833F70"/>
    <w:rsid w:val="00834EAA"/>
    <w:rsid w:val="008417AC"/>
    <w:rsid w:val="00842DE8"/>
    <w:rsid w:val="00846438"/>
    <w:rsid w:val="0084682C"/>
    <w:rsid w:val="00861196"/>
    <w:rsid w:val="00864AD3"/>
    <w:rsid w:val="00865A37"/>
    <w:rsid w:val="00870152"/>
    <w:rsid w:val="00875C47"/>
    <w:rsid w:val="00886D09"/>
    <w:rsid w:val="00890E11"/>
    <w:rsid w:val="00891CDF"/>
    <w:rsid w:val="00892A31"/>
    <w:rsid w:val="008A089A"/>
    <w:rsid w:val="008A08A3"/>
    <w:rsid w:val="008A28C3"/>
    <w:rsid w:val="008A3035"/>
    <w:rsid w:val="008A31AD"/>
    <w:rsid w:val="008A466F"/>
    <w:rsid w:val="008A63E5"/>
    <w:rsid w:val="008B06E9"/>
    <w:rsid w:val="008D508D"/>
    <w:rsid w:val="008E0614"/>
    <w:rsid w:val="008E34C6"/>
    <w:rsid w:val="008E6991"/>
    <w:rsid w:val="008F73C9"/>
    <w:rsid w:val="0090173E"/>
    <w:rsid w:val="00905DEE"/>
    <w:rsid w:val="009061DB"/>
    <w:rsid w:val="00910837"/>
    <w:rsid w:val="00915F4D"/>
    <w:rsid w:val="009167A1"/>
    <w:rsid w:val="00926680"/>
    <w:rsid w:val="0093114E"/>
    <w:rsid w:val="00931F90"/>
    <w:rsid w:val="00932C31"/>
    <w:rsid w:val="009335E4"/>
    <w:rsid w:val="0093789F"/>
    <w:rsid w:val="00940FFD"/>
    <w:rsid w:val="0094165A"/>
    <w:rsid w:val="009446AD"/>
    <w:rsid w:val="00946734"/>
    <w:rsid w:val="00960B10"/>
    <w:rsid w:val="00962B75"/>
    <w:rsid w:val="00971CCC"/>
    <w:rsid w:val="009726AB"/>
    <w:rsid w:val="00972C34"/>
    <w:rsid w:val="00972D1A"/>
    <w:rsid w:val="00973869"/>
    <w:rsid w:val="00974719"/>
    <w:rsid w:val="00974A8A"/>
    <w:rsid w:val="00975EFB"/>
    <w:rsid w:val="00982FF3"/>
    <w:rsid w:val="00985757"/>
    <w:rsid w:val="009859B2"/>
    <w:rsid w:val="009910C5"/>
    <w:rsid w:val="0099247E"/>
    <w:rsid w:val="00993B9A"/>
    <w:rsid w:val="009963F2"/>
    <w:rsid w:val="00997522"/>
    <w:rsid w:val="009A086B"/>
    <w:rsid w:val="009A0E82"/>
    <w:rsid w:val="009A6880"/>
    <w:rsid w:val="009A6AF0"/>
    <w:rsid w:val="009B0148"/>
    <w:rsid w:val="009B4641"/>
    <w:rsid w:val="009B4751"/>
    <w:rsid w:val="009B767E"/>
    <w:rsid w:val="009C4BF2"/>
    <w:rsid w:val="009E0472"/>
    <w:rsid w:val="009E0E7F"/>
    <w:rsid w:val="009E7E5D"/>
    <w:rsid w:val="009F03CB"/>
    <w:rsid w:val="009F1B1D"/>
    <w:rsid w:val="009F76DC"/>
    <w:rsid w:val="00A006A4"/>
    <w:rsid w:val="00A0463D"/>
    <w:rsid w:val="00A129A8"/>
    <w:rsid w:val="00A16D96"/>
    <w:rsid w:val="00A20FC6"/>
    <w:rsid w:val="00A21ACD"/>
    <w:rsid w:val="00A315A0"/>
    <w:rsid w:val="00A32550"/>
    <w:rsid w:val="00A33D73"/>
    <w:rsid w:val="00A3446A"/>
    <w:rsid w:val="00A35F66"/>
    <w:rsid w:val="00A36513"/>
    <w:rsid w:val="00A42687"/>
    <w:rsid w:val="00A43539"/>
    <w:rsid w:val="00A55F8C"/>
    <w:rsid w:val="00A64C22"/>
    <w:rsid w:val="00A64CB2"/>
    <w:rsid w:val="00A737FA"/>
    <w:rsid w:val="00A74122"/>
    <w:rsid w:val="00A75F81"/>
    <w:rsid w:val="00A80B20"/>
    <w:rsid w:val="00A831EC"/>
    <w:rsid w:val="00A8535E"/>
    <w:rsid w:val="00A91123"/>
    <w:rsid w:val="00AA0E39"/>
    <w:rsid w:val="00AA1277"/>
    <w:rsid w:val="00AA2BA4"/>
    <w:rsid w:val="00AA3736"/>
    <w:rsid w:val="00AA3CAD"/>
    <w:rsid w:val="00AA5300"/>
    <w:rsid w:val="00AA578A"/>
    <w:rsid w:val="00AB12FE"/>
    <w:rsid w:val="00AB25A2"/>
    <w:rsid w:val="00AB2913"/>
    <w:rsid w:val="00AC3ABD"/>
    <w:rsid w:val="00AC4242"/>
    <w:rsid w:val="00AC4CEF"/>
    <w:rsid w:val="00AC721D"/>
    <w:rsid w:val="00AC79B7"/>
    <w:rsid w:val="00AD06B6"/>
    <w:rsid w:val="00AD09BA"/>
    <w:rsid w:val="00AD41E0"/>
    <w:rsid w:val="00AD6236"/>
    <w:rsid w:val="00AD7FDE"/>
    <w:rsid w:val="00AE20A5"/>
    <w:rsid w:val="00AE60CD"/>
    <w:rsid w:val="00AF0FAF"/>
    <w:rsid w:val="00AF2876"/>
    <w:rsid w:val="00AF3120"/>
    <w:rsid w:val="00AF4556"/>
    <w:rsid w:val="00AF5750"/>
    <w:rsid w:val="00B02FA9"/>
    <w:rsid w:val="00B0335B"/>
    <w:rsid w:val="00B05A20"/>
    <w:rsid w:val="00B16920"/>
    <w:rsid w:val="00B22183"/>
    <w:rsid w:val="00B27FDE"/>
    <w:rsid w:val="00B30181"/>
    <w:rsid w:val="00B30F2A"/>
    <w:rsid w:val="00B340CC"/>
    <w:rsid w:val="00B34DEE"/>
    <w:rsid w:val="00B37B5A"/>
    <w:rsid w:val="00B419F7"/>
    <w:rsid w:val="00B42DBD"/>
    <w:rsid w:val="00B45085"/>
    <w:rsid w:val="00B45B6F"/>
    <w:rsid w:val="00B47B15"/>
    <w:rsid w:val="00B50739"/>
    <w:rsid w:val="00B51584"/>
    <w:rsid w:val="00B53237"/>
    <w:rsid w:val="00B53C33"/>
    <w:rsid w:val="00B545C2"/>
    <w:rsid w:val="00B54E66"/>
    <w:rsid w:val="00B55C44"/>
    <w:rsid w:val="00B57C20"/>
    <w:rsid w:val="00B64FB3"/>
    <w:rsid w:val="00B6614C"/>
    <w:rsid w:val="00B70EA7"/>
    <w:rsid w:val="00B74219"/>
    <w:rsid w:val="00B7515B"/>
    <w:rsid w:val="00B83644"/>
    <w:rsid w:val="00B90AD7"/>
    <w:rsid w:val="00B90D97"/>
    <w:rsid w:val="00B94B00"/>
    <w:rsid w:val="00B96F23"/>
    <w:rsid w:val="00B97600"/>
    <w:rsid w:val="00B979B2"/>
    <w:rsid w:val="00BB0457"/>
    <w:rsid w:val="00BB57BF"/>
    <w:rsid w:val="00BB78CF"/>
    <w:rsid w:val="00BC2004"/>
    <w:rsid w:val="00BC4CB9"/>
    <w:rsid w:val="00BC5430"/>
    <w:rsid w:val="00BD2440"/>
    <w:rsid w:val="00BD414D"/>
    <w:rsid w:val="00BD57EC"/>
    <w:rsid w:val="00BD7624"/>
    <w:rsid w:val="00BE52F2"/>
    <w:rsid w:val="00BE65A6"/>
    <w:rsid w:val="00BF148F"/>
    <w:rsid w:val="00C13771"/>
    <w:rsid w:val="00C1601F"/>
    <w:rsid w:val="00C16131"/>
    <w:rsid w:val="00C20F22"/>
    <w:rsid w:val="00C230EE"/>
    <w:rsid w:val="00C23F39"/>
    <w:rsid w:val="00C32105"/>
    <w:rsid w:val="00C33B6B"/>
    <w:rsid w:val="00C424F1"/>
    <w:rsid w:val="00C44099"/>
    <w:rsid w:val="00C44F95"/>
    <w:rsid w:val="00C5131B"/>
    <w:rsid w:val="00C6272C"/>
    <w:rsid w:val="00C65830"/>
    <w:rsid w:val="00C702B0"/>
    <w:rsid w:val="00C722A3"/>
    <w:rsid w:val="00C7354A"/>
    <w:rsid w:val="00C74D51"/>
    <w:rsid w:val="00C77ACF"/>
    <w:rsid w:val="00C8237D"/>
    <w:rsid w:val="00C82A19"/>
    <w:rsid w:val="00C85D2F"/>
    <w:rsid w:val="00C92533"/>
    <w:rsid w:val="00C932A2"/>
    <w:rsid w:val="00CA41EC"/>
    <w:rsid w:val="00CA5D66"/>
    <w:rsid w:val="00CA7466"/>
    <w:rsid w:val="00CB1CFF"/>
    <w:rsid w:val="00CC1B33"/>
    <w:rsid w:val="00CC1ED7"/>
    <w:rsid w:val="00CC49E4"/>
    <w:rsid w:val="00CC61A3"/>
    <w:rsid w:val="00CC7461"/>
    <w:rsid w:val="00CD187A"/>
    <w:rsid w:val="00CD1D15"/>
    <w:rsid w:val="00CD2CA9"/>
    <w:rsid w:val="00CD3688"/>
    <w:rsid w:val="00CE031B"/>
    <w:rsid w:val="00CE1553"/>
    <w:rsid w:val="00CE3AFD"/>
    <w:rsid w:val="00D104E9"/>
    <w:rsid w:val="00D12328"/>
    <w:rsid w:val="00D133C0"/>
    <w:rsid w:val="00D17692"/>
    <w:rsid w:val="00D340FE"/>
    <w:rsid w:val="00D429D7"/>
    <w:rsid w:val="00D45E0D"/>
    <w:rsid w:val="00D51DB0"/>
    <w:rsid w:val="00D5231A"/>
    <w:rsid w:val="00D53CB9"/>
    <w:rsid w:val="00D62178"/>
    <w:rsid w:val="00D657AE"/>
    <w:rsid w:val="00D66DE3"/>
    <w:rsid w:val="00D76E11"/>
    <w:rsid w:val="00D808BF"/>
    <w:rsid w:val="00D83CE0"/>
    <w:rsid w:val="00D84125"/>
    <w:rsid w:val="00D84766"/>
    <w:rsid w:val="00D907D5"/>
    <w:rsid w:val="00D914F9"/>
    <w:rsid w:val="00DA19A4"/>
    <w:rsid w:val="00DA55AD"/>
    <w:rsid w:val="00DB45F0"/>
    <w:rsid w:val="00DC0E57"/>
    <w:rsid w:val="00DC16A7"/>
    <w:rsid w:val="00DC6E05"/>
    <w:rsid w:val="00DC77D4"/>
    <w:rsid w:val="00DC7F53"/>
    <w:rsid w:val="00DD05F3"/>
    <w:rsid w:val="00DD1C26"/>
    <w:rsid w:val="00DD53D2"/>
    <w:rsid w:val="00DF1840"/>
    <w:rsid w:val="00DF2DCB"/>
    <w:rsid w:val="00DF33C0"/>
    <w:rsid w:val="00DF700E"/>
    <w:rsid w:val="00E0437A"/>
    <w:rsid w:val="00E07E90"/>
    <w:rsid w:val="00E1008B"/>
    <w:rsid w:val="00E14C35"/>
    <w:rsid w:val="00E17150"/>
    <w:rsid w:val="00E17FC3"/>
    <w:rsid w:val="00E22761"/>
    <w:rsid w:val="00E32E30"/>
    <w:rsid w:val="00E3394A"/>
    <w:rsid w:val="00E40961"/>
    <w:rsid w:val="00E40FCA"/>
    <w:rsid w:val="00E41D13"/>
    <w:rsid w:val="00E41E27"/>
    <w:rsid w:val="00E46212"/>
    <w:rsid w:val="00E46C60"/>
    <w:rsid w:val="00E558B9"/>
    <w:rsid w:val="00E627F4"/>
    <w:rsid w:val="00E6442E"/>
    <w:rsid w:val="00E66960"/>
    <w:rsid w:val="00E742D2"/>
    <w:rsid w:val="00E74F05"/>
    <w:rsid w:val="00E80254"/>
    <w:rsid w:val="00E85DEB"/>
    <w:rsid w:val="00E957F0"/>
    <w:rsid w:val="00EA224D"/>
    <w:rsid w:val="00EA6F81"/>
    <w:rsid w:val="00EB0EF2"/>
    <w:rsid w:val="00EB42C2"/>
    <w:rsid w:val="00EB48B2"/>
    <w:rsid w:val="00EB4A4C"/>
    <w:rsid w:val="00EB4DD6"/>
    <w:rsid w:val="00EB5AD1"/>
    <w:rsid w:val="00EC1DF9"/>
    <w:rsid w:val="00EC25FC"/>
    <w:rsid w:val="00EC34FE"/>
    <w:rsid w:val="00EC6EEF"/>
    <w:rsid w:val="00ED449E"/>
    <w:rsid w:val="00EE5967"/>
    <w:rsid w:val="00EE7588"/>
    <w:rsid w:val="00EF2E71"/>
    <w:rsid w:val="00EF2EEF"/>
    <w:rsid w:val="00EF4C07"/>
    <w:rsid w:val="00EF522C"/>
    <w:rsid w:val="00EF5CD0"/>
    <w:rsid w:val="00EF645B"/>
    <w:rsid w:val="00F03399"/>
    <w:rsid w:val="00F03A99"/>
    <w:rsid w:val="00F046DE"/>
    <w:rsid w:val="00F04DF2"/>
    <w:rsid w:val="00F04F0B"/>
    <w:rsid w:val="00F106C8"/>
    <w:rsid w:val="00F10D18"/>
    <w:rsid w:val="00F124A2"/>
    <w:rsid w:val="00F1382E"/>
    <w:rsid w:val="00F15308"/>
    <w:rsid w:val="00F17EC8"/>
    <w:rsid w:val="00F21D92"/>
    <w:rsid w:val="00F22D0B"/>
    <w:rsid w:val="00F23965"/>
    <w:rsid w:val="00F31230"/>
    <w:rsid w:val="00F353FA"/>
    <w:rsid w:val="00F37D20"/>
    <w:rsid w:val="00F407B7"/>
    <w:rsid w:val="00F47B83"/>
    <w:rsid w:val="00F54EA3"/>
    <w:rsid w:val="00F55809"/>
    <w:rsid w:val="00F56362"/>
    <w:rsid w:val="00F56CB5"/>
    <w:rsid w:val="00F62058"/>
    <w:rsid w:val="00F642C1"/>
    <w:rsid w:val="00F652BA"/>
    <w:rsid w:val="00F7159E"/>
    <w:rsid w:val="00F7228F"/>
    <w:rsid w:val="00F81549"/>
    <w:rsid w:val="00F821F0"/>
    <w:rsid w:val="00F94F68"/>
    <w:rsid w:val="00F9677D"/>
    <w:rsid w:val="00F97CF1"/>
    <w:rsid w:val="00FB0456"/>
    <w:rsid w:val="00FB078D"/>
    <w:rsid w:val="00FB288C"/>
    <w:rsid w:val="00FB44DB"/>
    <w:rsid w:val="00FB6A48"/>
    <w:rsid w:val="00FC125C"/>
    <w:rsid w:val="00FD0D98"/>
    <w:rsid w:val="00FD24AF"/>
    <w:rsid w:val="00FD41EA"/>
    <w:rsid w:val="00FD4729"/>
    <w:rsid w:val="00FD517C"/>
    <w:rsid w:val="00FE1338"/>
    <w:rsid w:val="00FE205D"/>
    <w:rsid w:val="00FE2598"/>
    <w:rsid w:val="00FF561F"/>
    <w:rsid w:val="00FF6C4D"/>
    <w:rsid w:val="00FF7E1F"/>
    <w:rsid w:val="01487061"/>
    <w:rsid w:val="01B6221C"/>
    <w:rsid w:val="024C0CBB"/>
    <w:rsid w:val="02EB264D"/>
    <w:rsid w:val="03AC790F"/>
    <w:rsid w:val="04287C17"/>
    <w:rsid w:val="049B6A64"/>
    <w:rsid w:val="04C515EF"/>
    <w:rsid w:val="05F02168"/>
    <w:rsid w:val="062E0F1B"/>
    <w:rsid w:val="06EB6BCF"/>
    <w:rsid w:val="07397B77"/>
    <w:rsid w:val="07964EB6"/>
    <w:rsid w:val="07A0163F"/>
    <w:rsid w:val="07A2707C"/>
    <w:rsid w:val="080261BB"/>
    <w:rsid w:val="081B727D"/>
    <w:rsid w:val="087153E1"/>
    <w:rsid w:val="08867DB4"/>
    <w:rsid w:val="08AA0601"/>
    <w:rsid w:val="093920B1"/>
    <w:rsid w:val="09750C0F"/>
    <w:rsid w:val="0A1F5270"/>
    <w:rsid w:val="0B36669C"/>
    <w:rsid w:val="0B41524D"/>
    <w:rsid w:val="0B6902FF"/>
    <w:rsid w:val="0B93537C"/>
    <w:rsid w:val="0C37664F"/>
    <w:rsid w:val="0C6531BD"/>
    <w:rsid w:val="0D38442D"/>
    <w:rsid w:val="0D7013FD"/>
    <w:rsid w:val="0E3C7F4D"/>
    <w:rsid w:val="0EC17404"/>
    <w:rsid w:val="10967DE9"/>
    <w:rsid w:val="10E3110E"/>
    <w:rsid w:val="10E945D8"/>
    <w:rsid w:val="11515ABE"/>
    <w:rsid w:val="11E9219A"/>
    <w:rsid w:val="12597780"/>
    <w:rsid w:val="127952CC"/>
    <w:rsid w:val="12E017EF"/>
    <w:rsid w:val="13840DC5"/>
    <w:rsid w:val="13B612C2"/>
    <w:rsid w:val="1433641B"/>
    <w:rsid w:val="144943FF"/>
    <w:rsid w:val="15F5735F"/>
    <w:rsid w:val="15FF3D3A"/>
    <w:rsid w:val="162C61C1"/>
    <w:rsid w:val="167D4B9C"/>
    <w:rsid w:val="168765CD"/>
    <w:rsid w:val="169721C5"/>
    <w:rsid w:val="1706734A"/>
    <w:rsid w:val="177B1AE6"/>
    <w:rsid w:val="18CD6371"/>
    <w:rsid w:val="190A2398"/>
    <w:rsid w:val="1B125653"/>
    <w:rsid w:val="1B487F31"/>
    <w:rsid w:val="1C5F5D64"/>
    <w:rsid w:val="1CB57848"/>
    <w:rsid w:val="1CE26164"/>
    <w:rsid w:val="1D4209B0"/>
    <w:rsid w:val="1ECE699F"/>
    <w:rsid w:val="1EE97E37"/>
    <w:rsid w:val="1F7A08D5"/>
    <w:rsid w:val="1F7A6CC7"/>
    <w:rsid w:val="1FA070AC"/>
    <w:rsid w:val="20692E24"/>
    <w:rsid w:val="22623413"/>
    <w:rsid w:val="22AD0D5B"/>
    <w:rsid w:val="23254DAF"/>
    <w:rsid w:val="237044C9"/>
    <w:rsid w:val="23930777"/>
    <w:rsid w:val="24003A9F"/>
    <w:rsid w:val="24095E5D"/>
    <w:rsid w:val="248A15BB"/>
    <w:rsid w:val="259226B3"/>
    <w:rsid w:val="25972607"/>
    <w:rsid w:val="25C1725E"/>
    <w:rsid w:val="26832D7D"/>
    <w:rsid w:val="275513EA"/>
    <w:rsid w:val="283443F7"/>
    <w:rsid w:val="28DC4BCB"/>
    <w:rsid w:val="291458F7"/>
    <w:rsid w:val="292B274A"/>
    <w:rsid w:val="292D0766"/>
    <w:rsid w:val="2A697EC4"/>
    <w:rsid w:val="2AEB2519"/>
    <w:rsid w:val="2AEE0F56"/>
    <w:rsid w:val="2AF371E9"/>
    <w:rsid w:val="2B4A5600"/>
    <w:rsid w:val="2C2F4D16"/>
    <w:rsid w:val="2C5B4C6C"/>
    <w:rsid w:val="2E00469C"/>
    <w:rsid w:val="2E277E7A"/>
    <w:rsid w:val="2E4737DC"/>
    <w:rsid w:val="2FE51D9B"/>
    <w:rsid w:val="301E668E"/>
    <w:rsid w:val="307A0079"/>
    <w:rsid w:val="30FE1366"/>
    <w:rsid w:val="310821E5"/>
    <w:rsid w:val="319A336B"/>
    <w:rsid w:val="32D87995"/>
    <w:rsid w:val="32FF1BE1"/>
    <w:rsid w:val="335740A1"/>
    <w:rsid w:val="338423D0"/>
    <w:rsid w:val="33C46DBF"/>
    <w:rsid w:val="345343E5"/>
    <w:rsid w:val="347E433A"/>
    <w:rsid w:val="36B10233"/>
    <w:rsid w:val="373158C6"/>
    <w:rsid w:val="37447668"/>
    <w:rsid w:val="37651668"/>
    <w:rsid w:val="37D603DF"/>
    <w:rsid w:val="37FF0A81"/>
    <w:rsid w:val="385716B5"/>
    <w:rsid w:val="397976EF"/>
    <w:rsid w:val="398443D3"/>
    <w:rsid w:val="3A4519B0"/>
    <w:rsid w:val="3A7E7074"/>
    <w:rsid w:val="3B7346FF"/>
    <w:rsid w:val="3BC82016"/>
    <w:rsid w:val="3BDD7DCA"/>
    <w:rsid w:val="3BF80584"/>
    <w:rsid w:val="3EB05C6A"/>
    <w:rsid w:val="3EB92D70"/>
    <w:rsid w:val="3EF55A2D"/>
    <w:rsid w:val="3F530B5F"/>
    <w:rsid w:val="3FC92C82"/>
    <w:rsid w:val="40C2494F"/>
    <w:rsid w:val="41995DB3"/>
    <w:rsid w:val="41E9396D"/>
    <w:rsid w:val="42FC322C"/>
    <w:rsid w:val="43DB5537"/>
    <w:rsid w:val="441A73B2"/>
    <w:rsid w:val="47EE60C3"/>
    <w:rsid w:val="48F6071D"/>
    <w:rsid w:val="491C7E0A"/>
    <w:rsid w:val="49A703BC"/>
    <w:rsid w:val="4A266DE0"/>
    <w:rsid w:val="4B1A06F3"/>
    <w:rsid w:val="4B460B4B"/>
    <w:rsid w:val="4B8244EA"/>
    <w:rsid w:val="4C39104D"/>
    <w:rsid w:val="4C4D68A6"/>
    <w:rsid w:val="4D0A3066"/>
    <w:rsid w:val="4D9E38E4"/>
    <w:rsid w:val="4DCB4DB9"/>
    <w:rsid w:val="4E21448E"/>
    <w:rsid w:val="4E836A40"/>
    <w:rsid w:val="4EF851EF"/>
    <w:rsid w:val="4F84453D"/>
    <w:rsid w:val="500E4DE2"/>
    <w:rsid w:val="50C7294F"/>
    <w:rsid w:val="510C31D4"/>
    <w:rsid w:val="51677CB0"/>
    <w:rsid w:val="532D11DF"/>
    <w:rsid w:val="53536E98"/>
    <w:rsid w:val="542720D3"/>
    <w:rsid w:val="554A1847"/>
    <w:rsid w:val="578A30A4"/>
    <w:rsid w:val="57A23F4A"/>
    <w:rsid w:val="5816759C"/>
    <w:rsid w:val="58517955"/>
    <w:rsid w:val="585E4277"/>
    <w:rsid w:val="59F14D15"/>
    <w:rsid w:val="5A750CDB"/>
    <w:rsid w:val="5A7A2736"/>
    <w:rsid w:val="5B2509E7"/>
    <w:rsid w:val="5B387638"/>
    <w:rsid w:val="5B3A3C64"/>
    <w:rsid w:val="5BDE76DA"/>
    <w:rsid w:val="5BFF0C25"/>
    <w:rsid w:val="5C5B0B6B"/>
    <w:rsid w:val="5CBA3AE4"/>
    <w:rsid w:val="5CC0075E"/>
    <w:rsid w:val="5DE52DE2"/>
    <w:rsid w:val="5EAC4306"/>
    <w:rsid w:val="60966616"/>
    <w:rsid w:val="61862D02"/>
    <w:rsid w:val="61BE5E24"/>
    <w:rsid w:val="624125B1"/>
    <w:rsid w:val="62AF530C"/>
    <w:rsid w:val="638906B4"/>
    <w:rsid w:val="651D4287"/>
    <w:rsid w:val="65B0669C"/>
    <w:rsid w:val="664E34EF"/>
    <w:rsid w:val="6773320D"/>
    <w:rsid w:val="68354966"/>
    <w:rsid w:val="68555008"/>
    <w:rsid w:val="68D430F6"/>
    <w:rsid w:val="6921797C"/>
    <w:rsid w:val="69223BD5"/>
    <w:rsid w:val="6B427F24"/>
    <w:rsid w:val="6D4D4500"/>
    <w:rsid w:val="6DBF2789"/>
    <w:rsid w:val="6E38166C"/>
    <w:rsid w:val="6FD24DD2"/>
    <w:rsid w:val="6FE253D4"/>
    <w:rsid w:val="702C664F"/>
    <w:rsid w:val="704712A7"/>
    <w:rsid w:val="70567B70"/>
    <w:rsid w:val="705F504D"/>
    <w:rsid w:val="70B7060E"/>
    <w:rsid w:val="70E9425A"/>
    <w:rsid w:val="71FE226D"/>
    <w:rsid w:val="72F62F44"/>
    <w:rsid w:val="735B433B"/>
    <w:rsid w:val="73AD0F2F"/>
    <w:rsid w:val="74D75DF3"/>
    <w:rsid w:val="759232C4"/>
    <w:rsid w:val="75F53987"/>
    <w:rsid w:val="766C59F7"/>
    <w:rsid w:val="76A35191"/>
    <w:rsid w:val="76AF7FDA"/>
    <w:rsid w:val="7879264D"/>
    <w:rsid w:val="78B6564F"/>
    <w:rsid w:val="78EE4DE9"/>
    <w:rsid w:val="7A471417"/>
    <w:rsid w:val="7A6D1D3E"/>
    <w:rsid w:val="7A721A4A"/>
    <w:rsid w:val="7AD7724F"/>
    <w:rsid w:val="7AD978F4"/>
    <w:rsid w:val="7BDE7397"/>
    <w:rsid w:val="7D5176F5"/>
    <w:rsid w:val="7DA77C5D"/>
    <w:rsid w:val="7DC205F3"/>
    <w:rsid w:val="7E3A462D"/>
    <w:rsid w:val="7EEA6053"/>
    <w:rsid w:val="7F1F140C"/>
    <w:rsid w:val="7FC7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26427"/>
  <w15:docId w15:val="{EA468706-FAA8-4144-BF18-AF4A6EEB2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autoRedefine/>
    <w:uiPriority w:val="99"/>
    <w:semiHidden/>
    <w:unhideWhenUsed/>
    <w:qFormat/>
    <w:pPr>
      <w:ind w:leftChars="2500" w:left="100"/>
    </w:pPr>
  </w:style>
  <w:style w:type="paragraph" w:styleId="a4">
    <w:name w:val="Balloon Text"/>
    <w:basedOn w:val="a"/>
    <w:link w:val="Char0"/>
    <w:autoRedefine/>
    <w:uiPriority w:val="99"/>
    <w:semiHidden/>
    <w:unhideWhenUsed/>
    <w:qFormat/>
    <w:rPr>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tabs>
        <w:tab w:val="left" w:pos="0"/>
      </w:tabs>
      <w:spacing w:line="360" w:lineRule="auto"/>
      <w:jc w:val="left"/>
    </w:pPr>
    <w:rPr>
      <w:rFonts w:ascii="方正小标宋简体" w:eastAsia="方正小标宋简体" w:hAnsi="仿宋"/>
      <w:bCs/>
      <w:sz w:val="36"/>
      <w:szCs w:val="32"/>
    </w:rPr>
  </w:style>
  <w:style w:type="character" w:styleId="a8">
    <w:name w:val="Hyperlink"/>
    <w:basedOn w:val="a0"/>
    <w:autoRedefine/>
    <w:uiPriority w:val="99"/>
    <w:unhideWhenUsed/>
    <w:qFormat/>
    <w:rPr>
      <w:color w:val="0000FF" w:themeColor="hyperlink"/>
      <w:u w:val="single"/>
    </w:rPr>
  </w:style>
  <w:style w:type="character" w:customStyle="1" w:styleId="Char2">
    <w:name w:val="页眉 Char"/>
    <w:basedOn w:val="a0"/>
    <w:link w:val="a6"/>
    <w:autoRedefine/>
    <w:uiPriority w:val="99"/>
    <w:qFormat/>
    <w:rPr>
      <w:sz w:val="18"/>
      <w:szCs w:val="18"/>
    </w:rPr>
  </w:style>
  <w:style w:type="character" w:customStyle="1" w:styleId="Char1">
    <w:name w:val="页脚 Char"/>
    <w:basedOn w:val="a0"/>
    <w:link w:val="a5"/>
    <w:autoRedefine/>
    <w:uiPriority w:val="99"/>
    <w:qFormat/>
    <w:rPr>
      <w:sz w:val="18"/>
      <w:szCs w:val="18"/>
    </w:rPr>
  </w:style>
  <w:style w:type="character" w:customStyle="1" w:styleId="Char">
    <w:name w:val="日期 Char"/>
    <w:basedOn w:val="a0"/>
    <w:link w:val="a3"/>
    <w:autoRedefine/>
    <w:uiPriority w:val="99"/>
    <w:semiHidden/>
    <w:qFormat/>
  </w:style>
  <w:style w:type="paragraph" w:styleId="a9">
    <w:name w:val="List Paragraph"/>
    <w:basedOn w:val="a"/>
    <w:autoRedefine/>
    <w:uiPriority w:val="34"/>
    <w:qFormat/>
    <w:pPr>
      <w:ind w:firstLineChars="200" w:firstLine="420"/>
    </w:pPr>
  </w:style>
  <w:style w:type="character" w:customStyle="1" w:styleId="Char0">
    <w:name w:val="批注框文本 Char"/>
    <w:basedOn w:val="a0"/>
    <w:link w:val="a4"/>
    <w:autoRedefine/>
    <w:uiPriority w:val="99"/>
    <w:semiHidden/>
    <w:qFormat/>
    <w:rPr>
      <w:sz w:val="18"/>
      <w:szCs w:val="18"/>
    </w:rPr>
  </w:style>
  <w:style w:type="character" w:customStyle="1" w:styleId="1">
    <w:name w:val="未处理的提及1"/>
    <w:basedOn w:val="a0"/>
    <w:autoRedefine/>
    <w:uiPriority w:val="99"/>
    <w:semiHidden/>
    <w:unhideWhenUsed/>
    <w:qFormat/>
    <w:rPr>
      <w:color w:val="605E5C"/>
      <w:shd w:val="clear" w:color="auto" w:fill="E1DFDD"/>
    </w:rPr>
  </w:style>
  <w:style w:type="paragraph" w:styleId="aa">
    <w:name w:val="Revision"/>
    <w:hidden/>
    <w:uiPriority w:val="99"/>
    <w:unhideWhenUsed/>
    <w:rsid w:val="008A089A"/>
    <w:rPr>
      <w:kern w:val="2"/>
      <w:sz w:val="21"/>
      <w:szCs w:val="22"/>
    </w:rPr>
  </w:style>
  <w:style w:type="table" w:styleId="ab">
    <w:name w:val="Table Grid"/>
    <w:basedOn w:val="a1"/>
    <w:uiPriority w:val="59"/>
    <w:rsid w:val="00687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940A6-73E2-4E28-9441-2948105DF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123</cp:lastModifiedBy>
  <cp:revision>128</cp:revision>
  <cp:lastPrinted>2024-05-10T02:54:00Z</cp:lastPrinted>
  <dcterms:created xsi:type="dcterms:W3CDTF">2026-04-29T03:01:00Z</dcterms:created>
  <dcterms:modified xsi:type="dcterms:W3CDTF">2026-04-30T01:11:00Z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63B7B6AC93C64A2C8F372B942036B52B_13</vt:lpwstr>
  </property>
</Properties>
</file>