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100" w:beforeAutospacing="1" w:after="100" w:afterAutospacing="1" w:line="320" w:lineRule="exact"/>
        <w:jc w:val="center"/>
        <w:rPr>
          <w:rFonts w:ascii="黑体" w:eastAsia="黑体"/>
          <w:b/>
          <w:sz w:val="28"/>
          <w:szCs w:val="28"/>
        </w:rPr>
      </w:pPr>
      <w:r>
        <w:rPr>
          <w:rFonts w:hint="eastAsia" w:ascii="黑体" w:eastAsia="黑体"/>
          <w:b/>
          <w:sz w:val="28"/>
          <w:szCs w:val="28"/>
        </w:rPr>
        <w:t>202</w:t>
      </w:r>
      <w:r>
        <w:rPr>
          <w:rFonts w:hint="eastAsia" w:ascii="黑体" w:eastAsia="黑体"/>
          <w:b/>
          <w:sz w:val="28"/>
          <w:szCs w:val="28"/>
          <w:lang w:val="en-US" w:eastAsia="zh-CN"/>
        </w:rPr>
        <w:t>2</w:t>
      </w:r>
      <w:r>
        <w:rPr>
          <w:rFonts w:hint="eastAsia" w:ascii="黑体" w:eastAsia="黑体"/>
          <w:b/>
          <w:sz w:val="28"/>
          <w:szCs w:val="28"/>
        </w:rPr>
        <w:t>年推荐优秀应届本科生免试攻读研究生和本硕博一体化遴选</w:t>
      </w:r>
    </w:p>
    <w:p>
      <w:pPr>
        <w:widowControl/>
        <w:spacing w:before="100" w:beforeAutospacing="1" w:after="100" w:afterAutospacing="1" w:line="320" w:lineRule="exact"/>
        <w:jc w:val="center"/>
        <w:rPr>
          <w:rFonts w:ascii="黑体" w:eastAsia="黑体"/>
          <w:b/>
          <w:sz w:val="28"/>
          <w:szCs w:val="28"/>
        </w:rPr>
      </w:pPr>
      <w:r>
        <w:rPr>
          <w:rFonts w:hint="eastAsia" w:ascii="黑体" w:eastAsia="黑体"/>
          <w:b/>
          <w:sz w:val="28"/>
          <w:szCs w:val="28"/>
        </w:rPr>
        <w:t>工作进程安排表</w:t>
      </w:r>
    </w:p>
    <w:tbl>
      <w:tblPr>
        <w:tblStyle w:val="4"/>
        <w:tblW w:w="9800"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8"/>
        <w:gridCol w:w="76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6" w:hRule="atLeast"/>
        </w:trPr>
        <w:tc>
          <w:tcPr>
            <w:tcW w:w="216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70" w:lineRule="atLeast"/>
              <w:jc w:val="center"/>
              <w:rPr>
                <w:b/>
                <w:szCs w:val="21"/>
              </w:rPr>
            </w:pPr>
            <w:r>
              <w:rPr>
                <w:rFonts w:hint="eastAsia"/>
                <w:b/>
                <w:szCs w:val="21"/>
              </w:rPr>
              <w:t>9月</w:t>
            </w:r>
            <w:r>
              <w:rPr>
                <w:rFonts w:hint="eastAsia"/>
                <w:b/>
                <w:szCs w:val="21"/>
                <w:lang w:val="en-US" w:eastAsia="zh-CN"/>
              </w:rPr>
              <w:t>8</w:t>
            </w:r>
            <w:r>
              <w:rPr>
                <w:rFonts w:hint="eastAsia"/>
                <w:b/>
                <w:szCs w:val="21"/>
              </w:rPr>
              <w:t>日-</w:t>
            </w:r>
            <w:r>
              <w:rPr>
                <w:rFonts w:hint="eastAsia"/>
                <w:b/>
                <w:szCs w:val="21"/>
                <w:lang w:val="en-US" w:eastAsia="zh-CN"/>
              </w:rPr>
              <w:t>9</w:t>
            </w:r>
            <w:r>
              <w:rPr>
                <w:rFonts w:hint="eastAsia"/>
                <w:b/>
                <w:szCs w:val="21"/>
              </w:rPr>
              <w:t>日</w:t>
            </w:r>
          </w:p>
        </w:tc>
        <w:tc>
          <w:tcPr>
            <w:tcW w:w="7632"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270" w:lineRule="atLeast"/>
              <w:ind w:left="420" w:hanging="420" w:hangingChars="200"/>
              <w:jc w:val="left"/>
              <w:rPr>
                <w:szCs w:val="21"/>
              </w:rPr>
            </w:pPr>
            <w:r>
              <w:rPr>
                <w:rFonts w:hint="eastAsia"/>
                <w:szCs w:val="21"/>
              </w:rPr>
              <w:t>1.  根据学校推免等文件，推免生遴选工作领导小组确定推免名额，布置推免和本硕博一体化遴选工作。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80" w:lineRule="exact"/>
              <w:jc w:val="center"/>
              <w:rPr>
                <w:b/>
                <w:szCs w:val="21"/>
              </w:rPr>
            </w:pPr>
            <w:r>
              <w:rPr>
                <w:rFonts w:hint="eastAsia"/>
                <w:b/>
                <w:szCs w:val="21"/>
              </w:rPr>
              <w:t>9月</w:t>
            </w:r>
            <w:r>
              <w:rPr>
                <w:rFonts w:hint="eastAsia"/>
                <w:b/>
                <w:szCs w:val="21"/>
                <w:lang w:val="en-US" w:eastAsia="zh-CN"/>
              </w:rPr>
              <w:t>10</w:t>
            </w:r>
            <w:r>
              <w:rPr>
                <w:rFonts w:hint="eastAsia"/>
                <w:b/>
                <w:szCs w:val="21"/>
              </w:rPr>
              <w:t>日-</w:t>
            </w:r>
            <w:r>
              <w:rPr>
                <w:rFonts w:hint="eastAsia"/>
                <w:b/>
                <w:szCs w:val="21"/>
                <w:lang w:val="en-US" w:eastAsia="zh-CN"/>
              </w:rPr>
              <w:t>13</w:t>
            </w:r>
            <w:r>
              <w:rPr>
                <w:rFonts w:hint="eastAsia"/>
                <w:b/>
                <w:szCs w:val="21"/>
              </w:rPr>
              <w:t>日</w:t>
            </w:r>
          </w:p>
        </w:tc>
        <w:tc>
          <w:tcPr>
            <w:tcW w:w="7632" w:type="dxa"/>
            <w:tcBorders>
              <w:top w:val="single" w:color="auto" w:sz="4" w:space="0"/>
              <w:left w:val="single" w:color="auto" w:sz="4" w:space="0"/>
              <w:bottom w:val="single" w:color="auto" w:sz="4" w:space="0"/>
              <w:right w:val="single" w:color="auto" w:sz="4" w:space="0"/>
            </w:tcBorders>
            <w:vAlign w:val="center"/>
          </w:tcPr>
          <w:p>
            <w:pPr>
              <w:widowControl/>
              <w:tabs>
                <w:tab w:val="left" w:pos="420"/>
              </w:tabs>
              <w:spacing w:line="480" w:lineRule="exact"/>
              <w:ind w:left="420" w:right="124" w:rightChars="59" w:hanging="420"/>
              <w:rPr>
                <w:szCs w:val="21"/>
              </w:rPr>
            </w:pPr>
            <w:r>
              <w:rPr>
                <w:rFonts w:hint="eastAsia"/>
                <w:szCs w:val="21"/>
              </w:rPr>
              <w:t>2.  各学院根据学校推免工作办法相关规定，成立推免生遴选工作小组，制定本学院202</w:t>
            </w:r>
            <w:r>
              <w:rPr>
                <w:rFonts w:hint="eastAsia"/>
                <w:szCs w:val="21"/>
                <w:lang w:val="en-US" w:eastAsia="zh-CN"/>
              </w:rPr>
              <w:t>2</w:t>
            </w:r>
            <w:r>
              <w:rPr>
                <w:rFonts w:hint="eastAsia"/>
                <w:szCs w:val="21"/>
              </w:rPr>
              <w:t>年推免工作实施细则，并在学院内网和公告栏内公示，务必通知到位，确保每位应届本科毕业生知晓学院推免细则等相关内容。（学院推免生遴选工作小组名单、推免工作实施细则和本科教学秘书联系信息的电子版和纸质版提交教务处备案）。</w:t>
            </w:r>
          </w:p>
          <w:p>
            <w:pPr>
              <w:widowControl/>
              <w:tabs>
                <w:tab w:val="left" w:pos="420"/>
              </w:tabs>
              <w:spacing w:line="480" w:lineRule="exact"/>
              <w:ind w:left="420" w:right="124" w:rightChars="59" w:hanging="420" w:hangingChars="200"/>
              <w:rPr>
                <w:szCs w:val="21"/>
              </w:rPr>
            </w:pPr>
            <w:r>
              <w:rPr>
                <w:rFonts w:hint="eastAsia"/>
                <w:szCs w:val="21"/>
              </w:rPr>
              <w:t>3.  学院通知并组织动员学生报名，</w:t>
            </w:r>
            <w:bookmarkStart w:id="0" w:name="_Hlk51420984"/>
            <w:r>
              <w:rPr>
                <w:rFonts w:hint="eastAsia"/>
                <w:szCs w:val="21"/>
              </w:rPr>
              <w:t>填写《诚信承诺书》，指导学生填写《推免生申请表》或《本硕博一体化申请表》并提交证明材料</w:t>
            </w:r>
            <w:bookmarkEnd w:id="0"/>
            <w:r>
              <w:rPr>
                <w:rFonts w:hint="eastAsia"/>
                <w:szCs w:val="21"/>
              </w:rPr>
              <w:t>，审核汇总后交学院推免生遴选工作小组。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80" w:lineRule="exact"/>
              <w:jc w:val="center"/>
              <w:rPr>
                <w:b/>
                <w:szCs w:val="21"/>
              </w:rPr>
            </w:pPr>
            <w:r>
              <w:rPr>
                <w:rFonts w:hint="eastAsia"/>
                <w:b/>
                <w:szCs w:val="21"/>
              </w:rPr>
              <w:t>9月</w:t>
            </w:r>
            <w:r>
              <w:rPr>
                <w:rFonts w:hint="eastAsia"/>
                <w:b/>
                <w:szCs w:val="21"/>
                <w:lang w:val="en-US" w:eastAsia="zh-CN"/>
              </w:rPr>
              <w:t>14</w:t>
            </w:r>
            <w:r>
              <w:rPr>
                <w:rFonts w:hint="eastAsia"/>
                <w:b/>
                <w:szCs w:val="21"/>
              </w:rPr>
              <w:t>日-</w:t>
            </w:r>
            <w:r>
              <w:rPr>
                <w:rFonts w:hint="eastAsia"/>
                <w:b/>
                <w:szCs w:val="21"/>
                <w:lang w:val="en-US" w:eastAsia="zh-CN"/>
              </w:rPr>
              <w:t>18</w:t>
            </w:r>
            <w:r>
              <w:rPr>
                <w:rFonts w:hint="eastAsia"/>
                <w:b/>
                <w:szCs w:val="21"/>
              </w:rPr>
              <w:t>日</w:t>
            </w:r>
          </w:p>
        </w:tc>
        <w:tc>
          <w:tcPr>
            <w:tcW w:w="7632" w:type="dxa"/>
            <w:tcBorders>
              <w:top w:val="single" w:color="auto" w:sz="4" w:space="0"/>
              <w:left w:val="single" w:color="auto" w:sz="4" w:space="0"/>
              <w:bottom w:val="single" w:color="auto" w:sz="4" w:space="0"/>
              <w:right w:val="single" w:color="auto" w:sz="4" w:space="0"/>
            </w:tcBorders>
            <w:vAlign w:val="center"/>
          </w:tcPr>
          <w:p>
            <w:pPr>
              <w:widowControl/>
              <w:tabs>
                <w:tab w:val="left" w:pos="420"/>
              </w:tabs>
              <w:spacing w:line="480" w:lineRule="exact"/>
              <w:ind w:left="420" w:right="124" w:rightChars="59" w:hanging="420"/>
              <w:jc w:val="left"/>
              <w:rPr>
                <w:szCs w:val="21"/>
              </w:rPr>
            </w:pPr>
            <w:r>
              <w:rPr>
                <w:rFonts w:hint="eastAsia"/>
                <w:szCs w:val="21"/>
              </w:rPr>
              <w:t>4.  各学院组织评审确定拟推荐名单（学术专长答辩过程应有录音录像），经教务处复核基本信息（姓名、平均学分绩点、专业等）正确无误后，将拟推荐名单（含学术特长生公示材料）在学院内网和公告栏内公示，公示时间不得少于</w:t>
            </w:r>
            <w:r>
              <w:rPr>
                <w:szCs w:val="21"/>
              </w:rPr>
              <w:t>3</w:t>
            </w:r>
            <w:r>
              <w:rPr>
                <w:rFonts w:hint="eastAsia"/>
                <w:szCs w:val="21"/>
              </w:rPr>
              <w:t>天；</w:t>
            </w:r>
          </w:p>
          <w:p>
            <w:pPr>
              <w:widowControl/>
              <w:tabs>
                <w:tab w:val="left" w:pos="420"/>
              </w:tabs>
              <w:spacing w:line="480" w:lineRule="exact"/>
              <w:ind w:left="420" w:right="124" w:rightChars="59" w:hanging="420"/>
              <w:jc w:val="left"/>
              <w:rPr>
                <w:rFonts w:hint="eastAsia"/>
                <w:szCs w:val="21"/>
              </w:rPr>
            </w:pPr>
            <w:r>
              <w:rPr>
                <w:rFonts w:hint="eastAsia"/>
                <w:szCs w:val="21"/>
              </w:rPr>
              <w:t>5.  9月16日之前，各学院按照本科推免工作条件、程序等要求，将申报</w:t>
            </w:r>
            <w:r>
              <w:rPr>
                <w:rFonts w:hint="eastAsia"/>
                <w:b/>
                <w:bCs/>
                <w:szCs w:val="21"/>
              </w:rPr>
              <w:t>本硕博一体化</w:t>
            </w:r>
            <w:r>
              <w:rPr>
                <w:rFonts w:hint="eastAsia"/>
                <w:szCs w:val="21"/>
              </w:rPr>
              <w:t>培养学生遴选出来，并及时将名单提交教务处复核，并同时提交学院负责本硕博一体化接收负责人（负责研究生教育主管院长和研究生秘书）进行下阶段工作。</w:t>
            </w:r>
          </w:p>
          <w:p>
            <w:pPr>
              <w:widowControl/>
              <w:tabs>
                <w:tab w:val="left" w:pos="420"/>
              </w:tabs>
              <w:spacing w:line="480" w:lineRule="exact"/>
              <w:ind w:left="420" w:right="124" w:rightChars="59" w:hanging="420"/>
              <w:jc w:val="left"/>
              <w:rPr>
                <w:rFonts w:hint="eastAsia"/>
                <w:szCs w:val="21"/>
                <w:lang w:val="en-US" w:eastAsia="zh-CN"/>
              </w:rPr>
            </w:pPr>
            <w:r>
              <w:rPr>
                <w:rFonts w:hint="eastAsia"/>
                <w:szCs w:val="21"/>
                <w:lang w:val="en-US" w:eastAsia="zh-CN"/>
              </w:rPr>
              <w:t>6、</w:t>
            </w:r>
            <w:r>
              <w:rPr>
                <w:rFonts w:hint="eastAsia"/>
                <w:szCs w:val="21"/>
              </w:rPr>
              <w:t>公示结束后，各学院9月</w:t>
            </w:r>
            <w:r>
              <w:rPr>
                <w:rFonts w:hint="eastAsia"/>
                <w:szCs w:val="21"/>
                <w:lang w:val="en-US" w:eastAsia="zh-CN"/>
              </w:rPr>
              <w:t>18</w:t>
            </w:r>
            <w:r>
              <w:rPr>
                <w:rFonts w:hint="eastAsia"/>
                <w:szCs w:val="21"/>
              </w:rPr>
              <w:t>日15：30前，将《申请表》及有关证明材料等，按照《汇总表》整理排序后报送至教务处，本硕博一体化材料报研究生院。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16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80" w:lineRule="exact"/>
              <w:jc w:val="center"/>
              <w:rPr>
                <w:b/>
                <w:szCs w:val="21"/>
              </w:rPr>
            </w:pPr>
            <w:r>
              <w:rPr>
                <w:rFonts w:hint="eastAsia"/>
                <w:b/>
                <w:szCs w:val="21"/>
              </w:rPr>
              <w:t>9月</w:t>
            </w:r>
            <w:r>
              <w:rPr>
                <w:rFonts w:hint="eastAsia"/>
                <w:b/>
                <w:szCs w:val="21"/>
                <w:lang w:val="en-US" w:eastAsia="zh-CN"/>
              </w:rPr>
              <w:t>/19</w:t>
            </w:r>
            <w:r>
              <w:rPr>
                <w:rFonts w:hint="eastAsia"/>
                <w:b/>
                <w:szCs w:val="21"/>
              </w:rPr>
              <w:t>日</w:t>
            </w:r>
            <w:r>
              <w:rPr>
                <w:b/>
                <w:szCs w:val="21"/>
              </w:rPr>
              <w:t>-</w:t>
            </w:r>
            <w:r>
              <w:rPr>
                <w:rFonts w:hint="eastAsia"/>
                <w:b/>
                <w:szCs w:val="21"/>
                <w:lang w:val="en-US" w:eastAsia="zh-CN"/>
              </w:rPr>
              <w:t>9</w:t>
            </w:r>
            <w:r>
              <w:rPr>
                <w:rFonts w:hint="eastAsia"/>
                <w:b/>
                <w:szCs w:val="21"/>
              </w:rPr>
              <w:t>月</w:t>
            </w:r>
            <w:r>
              <w:rPr>
                <w:rFonts w:hint="eastAsia"/>
                <w:b/>
                <w:szCs w:val="21"/>
                <w:lang w:val="en-US" w:eastAsia="zh-CN"/>
              </w:rPr>
              <w:t>25</w:t>
            </w:r>
            <w:r>
              <w:rPr>
                <w:b/>
                <w:szCs w:val="21"/>
              </w:rPr>
              <w:t>日</w:t>
            </w:r>
          </w:p>
        </w:tc>
        <w:tc>
          <w:tcPr>
            <w:tcW w:w="7632" w:type="dxa"/>
            <w:tcBorders>
              <w:top w:val="single" w:color="auto" w:sz="4" w:space="0"/>
              <w:left w:val="single" w:color="auto" w:sz="4" w:space="0"/>
              <w:bottom w:val="single" w:color="auto" w:sz="4" w:space="0"/>
              <w:right w:val="single" w:color="auto" w:sz="4" w:space="0"/>
            </w:tcBorders>
            <w:vAlign w:val="center"/>
          </w:tcPr>
          <w:p>
            <w:pPr>
              <w:widowControl/>
              <w:tabs>
                <w:tab w:val="left" w:pos="420"/>
              </w:tabs>
              <w:spacing w:line="480" w:lineRule="exact"/>
              <w:ind w:left="420" w:right="124" w:rightChars="59" w:hanging="420"/>
              <w:jc w:val="left"/>
              <w:rPr>
                <w:rFonts w:hint="eastAsia" w:eastAsiaTheme="minorEastAsia"/>
                <w:szCs w:val="21"/>
                <w:lang w:eastAsia="zh-CN"/>
              </w:rPr>
            </w:pPr>
            <w:r>
              <w:rPr>
                <w:rFonts w:hint="eastAsia"/>
                <w:szCs w:val="21"/>
                <w:lang w:val="en-US" w:eastAsia="zh-CN"/>
              </w:rPr>
              <w:t>7、</w:t>
            </w:r>
            <w:r>
              <w:rPr>
                <w:rFonts w:hint="eastAsia"/>
                <w:szCs w:val="21"/>
              </w:rPr>
              <w:t xml:space="preserve">  校推免遴选工作领导小组审核各学院上报的材料，并在学校网站予以公示，最终确定推免生名单</w:t>
            </w:r>
            <w:r>
              <w:rPr>
                <w:rFonts w:hint="eastAsia"/>
                <w:szCs w:val="21"/>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1" w:hRule="atLeast"/>
        </w:trPr>
        <w:tc>
          <w:tcPr>
            <w:tcW w:w="2168" w:type="dxa"/>
            <w:tcBorders>
              <w:top w:val="single" w:color="auto" w:sz="4" w:space="0"/>
              <w:left w:val="single" w:color="auto" w:sz="4" w:space="0"/>
              <w:bottom w:val="single" w:color="auto" w:sz="4" w:space="0"/>
              <w:right w:val="single" w:color="auto" w:sz="4" w:space="0"/>
            </w:tcBorders>
            <w:vAlign w:val="center"/>
          </w:tcPr>
          <w:p>
            <w:pPr>
              <w:widowControl/>
              <w:spacing w:before="100" w:beforeAutospacing="1" w:after="100" w:afterAutospacing="1" w:line="480" w:lineRule="exact"/>
              <w:jc w:val="center"/>
              <w:rPr>
                <w:b/>
                <w:szCs w:val="21"/>
              </w:rPr>
            </w:pPr>
            <w:r>
              <w:rPr>
                <w:rFonts w:hint="eastAsia"/>
                <w:b/>
                <w:szCs w:val="21"/>
                <w:lang w:val="en-US" w:eastAsia="zh-CN"/>
              </w:rPr>
              <w:t>9</w:t>
            </w:r>
            <w:r>
              <w:rPr>
                <w:rFonts w:hint="eastAsia"/>
                <w:b/>
                <w:szCs w:val="21"/>
              </w:rPr>
              <w:t>月</w:t>
            </w:r>
            <w:r>
              <w:rPr>
                <w:rFonts w:hint="eastAsia"/>
                <w:b/>
                <w:szCs w:val="21"/>
                <w:lang w:val="en-US" w:eastAsia="zh-CN"/>
              </w:rPr>
              <w:t>25</w:t>
            </w:r>
            <w:r>
              <w:rPr>
                <w:rFonts w:hint="eastAsia"/>
                <w:b/>
                <w:szCs w:val="21"/>
              </w:rPr>
              <w:t>日</w:t>
            </w:r>
          </w:p>
        </w:tc>
        <w:tc>
          <w:tcPr>
            <w:tcW w:w="7632" w:type="dxa"/>
            <w:tcBorders>
              <w:top w:val="single" w:color="auto" w:sz="4" w:space="0"/>
              <w:left w:val="single" w:color="auto" w:sz="4" w:space="0"/>
              <w:bottom w:val="single" w:color="auto" w:sz="4" w:space="0"/>
              <w:right w:val="single" w:color="auto" w:sz="4" w:space="0"/>
            </w:tcBorders>
            <w:vAlign w:val="center"/>
          </w:tcPr>
          <w:p>
            <w:pPr>
              <w:widowControl/>
              <w:numPr>
                <w:numId w:val="0"/>
              </w:numPr>
              <w:tabs>
                <w:tab w:val="left" w:pos="420"/>
              </w:tabs>
              <w:spacing w:line="480" w:lineRule="exact"/>
              <w:ind w:leftChars="0" w:right="124" w:rightChars="59"/>
              <w:jc w:val="left"/>
              <w:rPr>
                <w:szCs w:val="21"/>
              </w:rPr>
            </w:pPr>
            <w:r>
              <w:rPr>
                <w:rFonts w:hint="eastAsia"/>
                <w:szCs w:val="21"/>
                <w:lang w:val="en-US" w:eastAsia="zh-CN"/>
              </w:rPr>
              <w:t>8、</w:t>
            </w:r>
            <w:bookmarkStart w:id="1" w:name="_GoBack"/>
            <w:bookmarkEnd w:id="1"/>
            <w:r>
              <w:rPr>
                <w:rFonts w:hint="eastAsia"/>
                <w:szCs w:val="21"/>
              </w:rPr>
              <w:t>学校研究生院通过教育部“推免服务系统”上报推免生名单。</w:t>
            </w:r>
          </w:p>
        </w:tc>
      </w:tr>
    </w:tbl>
    <w:p>
      <w:pPr>
        <w:widowControl/>
        <w:spacing w:line="240" w:lineRule="atLeast"/>
        <w:ind w:right="1123"/>
        <w:jc w:val="left"/>
        <w:rPr>
          <w:szCs w:val="21"/>
        </w:rPr>
      </w:pPr>
      <w:r>
        <w:rPr>
          <w:rFonts w:hint="eastAsia"/>
          <w:szCs w:val="21"/>
        </w:rPr>
        <w:t>注：</w:t>
      </w:r>
    </w:p>
    <w:p>
      <w:pPr>
        <w:widowControl/>
        <w:spacing w:line="360" w:lineRule="auto"/>
        <w:ind w:right="508"/>
        <w:jc w:val="left"/>
        <w:rPr>
          <w:szCs w:val="21"/>
        </w:rPr>
      </w:pPr>
      <w:r>
        <w:rPr>
          <w:rFonts w:hint="eastAsia"/>
          <w:szCs w:val="21"/>
        </w:rPr>
        <w:t>教务处联系人：王妮妮   电话86919173   邮箱：</w:t>
      </w:r>
      <w:r>
        <w:fldChar w:fldCharType="begin"/>
      </w:r>
      <w:r>
        <w:instrText xml:space="preserve"> HYPERLINK "mailto:wangnn@hdu.edu.cn" </w:instrText>
      </w:r>
      <w:r>
        <w:fldChar w:fldCharType="separate"/>
      </w:r>
      <w:r>
        <w:rPr>
          <w:rStyle w:val="6"/>
          <w:rFonts w:hint="eastAsia"/>
          <w:szCs w:val="21"/>
        </w:rPr>
        <w:t>wangnn@hdu.edu.cn</w:t>
      </w:r>
      <w:r>
        <w:rPr>
          <w:rStyle w:val="6"/>
          <w:rFonts w:hint="eastAsia"/>
          <w:szCs w:val="21"/>
        </w:rPr>
        <w:fldChar w:fldCharType="end"/>
      </w:r>
      <w:r>
        <w:rPr>
          <w:rFonts w:hint="eastAsia"/>
          <w:szCs w:val="21"/>
        </w:rPr>
        <w:t xml:space="preserve">  行政楼106</w:t>
      </w:r>
    </w:p>
    <w:p>
      <w:pPr>
        <w:widowControl/>
        <w:spacing w:line="360" w:lineRule="auto"/>
        <w:ind w:right="508"/>
        <w:jc w:val="left"/>
        <w:rPr>
          <w:szCs w:val="21"/>
        </w:rPr>
      </w:pPr>
      <w:r>
        <w:rPr>
          <w:rFonts w:hint="eastAsia"/>
          <w:szCs w:val="21"/>
        </w:rPr>
        <w:t xml:space="preserve">研究生院联系人：李智虎、王晟 </w:t>
      </w:r>
      <w:r>
        <w:rPr>
          <w:szCs w:val="21"/>
        </w:rPr>
        <w:t xml:space="preserve"> </w:t>
      </w:r>
      <w:r>
        <w:rPr>
          <w:rFonts w:hint="eastAsia"/>
          <w:szCs w:val="21"/>
        </w:rPr>
        <w:t>电话87713515</w:t>
      </w:r>
      <w:r>
        <w:rPr>
          <w:szCs w:val="21"/>
        </w:rPr>
        <w:t xml:space="preserve"> </w:t>
      </w:r>
      <w:r>
        <w:rPr>
          <w:rFonts w:hint="eastAsia"/>
          <w:szCs w:val="21"/>
        </w:rPr>
        <w:t>邮箱:w</w:t>
      </w:r>
      <w:r>
        <w:rPr>
          <w:szCs w:val="21"/>
        </w:rPr>
        <w:t xml:space="preserve">angs@hdu.edu.cn </w:t>
      </w:r>
      <w:r>
        <w:rPr>
          <w:rFonts w:hint="eastAsia"/>
          <w:szCs w:val="21"/>
        </w:rPr>
        <w:t>行政楼207</w:t>
      </w:r>
    </w:p>
    <w:p>
      <w:pPr>
        <w:widowControl/>
        <w:spacing w:line="360" w:lineRule="auto"/>
        <w:ind w:right="508"/>
        <w:jc w:val="left"/>
        <w:rPr>
          <w:szCs w:val="21"/>
        </w:rPr>
      </w:pPr>
      <w:r>
        <w:rPr>
          <w:rFonts w:hint="eastAsia"/>
          <w:szCs w:val="21"/>
        </w:rPr>
        <w:t>推免选拔工作群QQ号：293083222 （请各学院推免选拔负责老师及时加入）</w:t>
      </w:r>
    </w:p>
    <w:p>
      <w:pPr>
        <w:widowControl/>
        <w:spacing w:line="240" w:lineRule="atLeast"/>
        <w:ind w:right="1123" w:firstLine="420" w:firstLineChars="200"/>
        <w:jc w:val="left"/>
        <w:rPr>
          <w:szCs w:val="21"/>
        </w:rPr>
      </w:pPr>
      <w:r>
        <w:rPr>
          <w:rFonts w:hint="eastAsia" w:asciiTheme="minorEastAsia" w:hAnsiTheme="minorEastAsia"/>
        </w:rPr>
        <w:t xml:space="preserve"> </w:t>
      </w:r>
    </w:p>
    <w:sectPr>
      <w:pgSz w:w="11906" w:h="16838"/>
      <w:pgMar w:top="851" w:right="1588" w:bottom="851"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984"/>
    <w:rsid w:val="00050CC0"/>
    <w:rsid w:val="00051DBB"/>
    <w:rsid w:val="00054530"/>
    <w:rsid w:val="00056A11"/>
    <w:rsid w:val="00090D8B"/>
    <w:rsid w:val="000F236B"/>
    <w:rsid w:val="000F4BAB"/>
    <w:rsid w:val="0015401B"/>
    <w:rsid w:val="0016232C"/>
    <w:rsid w:val="001F2BA1"/>
    <w:rsid w:val="0025332B"/>
    <w:rsid w:val="00281166"/>
    <w:rsid w:val="00286989"/>
    <w:rsid w:val="002925B4"/>
    <w:rsid w:val="00296DDD"/>
    <w:rsid w:val="002B08FE"/>
    <w:rsid w:val="0032015A"/>
    <w:rsid w:val="003511D6"/>
    <w:rsid w:val="00367CE5"/>
    <w:rsid w:val="0038360A"/>
    <w:rsid w:val="00385803"/>
    <w:rsid w:val="003C206F"/>
    <w:rsid w:val="003D1CF1"/>
    <w:rsid w:val="0044148C"/>
    <w:rsid w:val="0048091D"/>
    <w:rsid w:val="00481AAE"/>
    <w:rsid w:val="00495092"/>
    <w:rsid w:val="00497F77"/>
    <w:rsid w:val="004D4F90"/>
    <w:rsid w:val="004D5CA4"/>
    <w:rsid w:val="004E2F8D"/>
    <w:rsid w:val="004F42A8"/>
    <w:rsid w:val="004F6B5C"/>
    <w:rsid w:val="005567DE"/>
    <w:rsid w:val="0056354A"/>
    <w:rsid w:val="005963DC"/>
    <w:rsid w:val="005B399B"/>
    <w:rsid w:val="005C0FE6"/>
    <w:rsid w:val="005E737D"/>
    <w:rsid w:val="00686A5B"/>
    <w:rsid w:val="006A2EBA"/>
    <w:rsid w:val="006A7BD7"/>
    <w:rsid w:val="006B4348"/>
    <w:rsid w:val="006D3A59"/>
    <w:rsid w:val="006E1B78"/>
    <w:rsid w:val="006E7851"/>
    <w:rsid w:val="00705B5A"/>
    <w:rsid w:val="007108C4"/>
    <w:rsid w:val="0074122D"/>
    <w:rsid w:val="00753582"/>
    <w:rsid w:val="007E01DD"/>
    <w:rsid w:val="00810D3E"/>
    <w:rsid w:val="0083676A"/>
    <w:rsid w:val="00880FD9"/>
    <w:rsid w:val="0089649F"/>
    <w:rsid w:val="008B0007"/>
    <w:rsid w:val="008C7896"/>
    <w:rsid w:val="008E5432"/>
    <w:rsid w:val="008F41A4"/>
    <w:rsid w:val="009009BA"/>
    <w:rsid w:val="00912C0F"/>
    <w:rsid w:val="00921984"/>
    <w:rsid w:val="009500D6"/>
    <w:rsid w:val="0096131B"/>
    <w:rsid w:val="009F0E3F"/>
    <w:rsid w:val="00A14086"/>
    <w:rsid w:val="00A31F7A"/>
    <w:rsid w:val="00A96FF3"/>
    <w:rsid w:val="00AB4C69"/>
    <w:rsid w:val="00AD5934"/>
    <w:rsid w:val="00AF3D69"/>
    <w:rsid w:val="00B07692"/>
    <w:rsid w:val="00B30174"/>
    <w:rsid w:val="00B5073B"/>
    <w:rsid w:val="00B5357C"/>
    <w:rsid w:val="00B57C34"/>
    <w:rsid w:val="00B635AA"/>
    <w:rsid w:val="00B70B04"/>
    <w:rsid w:val="00B80E08"/>
    <w:rsid w:val="00B86C5F"/>
    <w:rsid w:val="00B921F8"/>
    <w:rsid w:val="00BC5E5B"/>
    <w:rsid w:val="00C0529C"/>
    <w:rsid w:val="00C05F1C"/>
    <w:rsid w:val="00C37A09"/>
    <w:rsid w:val="00CC2207"/>
    <w:rsid w:val="00CE06C5"/>
    <w:rsid w:val="00CE5FDE"/>
    <w:rsid w:val="00D64FFA"/>
    <w:rsid w:val="00D732AF"/>
    <w:rsid w:val="00E147BA"/>
    <w:rsid w:val="00E650B8"/>
    <w:rsid w:val="00E76BDF"/>
    <w:rsid w:val="00E873D0"/>
    <w:rsid w:val="00EC32AE"/>
    <w:rsid w:val="00F035EE"/>
    <w:rsid w:val="00F0740D"/>
    <w:rsid w:val="00F2211F"/>
    <w:rsid w:val="00FE5FA4"/>
    <w:rsid w:val="00FF75AD"/>
    <w:rsid w:val="06240698"/>
    <w:rsid w:val="3BFF0166"/>
    <w:rsid w:val="41DD5F29"/>
    <w:rsid w:val="4FEF2BD0"/>
  </w:rsids>
  <m:mathPr>
    <m:mathFont m:val="Cambria Math"/>
    <m:brkBin m:val="before"/>
    <m:brkBinSub m:val="--"/>
    <m:smallFrac m:val="1"/>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qFormat/>
    <w:uiPriority w:val="99"/>
    <w:rPr>
      <w:color w:val="0000FF" w:themeColor="hyperlink"/>
      <w:u w:val="single"/>
      <w14:textFill>
        <w14:solidFill>
          <w14:schemeClr w14:val="hlink"/>
        </w14:solidFill>
      </w14:textFill>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Pages>
  <Words>123</Words>
  <Characters>705</Characters>
  <Lines>5</Lines>
  <Paragraphs>1</Paragraphs>
  <TotalTime>2</TotalTime>
  <ScaleCrop>false</ScaleCrop>
  <LinksUpToDate>false</LinksUpToDate>
  <CharactersWithSpaces>827</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2020-09-19T00:29:00Z</dcterms:created>
  <dc:creator>lenovo</dc:creator>
  <cp:lastModifiedBy>40363</cp:lastModifiedBy>
  <cp:lastPrinted>2021-09-07T01:58:00Z</cp:lastPrinted>
  <dcterms:modified xsi:type="dcterms:W3CDTF">2021-09-08T10:37:25Z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